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388E3">
      <w:pPr>
        <w:pStyle w:val="18"/>
        <w:rPr>
          <w:rFonts w:ascii="Arial Unicode MS"/>
          <w:sz w:val="20"/>
        </w:rPr>
      </w:pPr>
      <w:bookmarkStart w:id="0" w:name="_GoBack"/>
      <w:bookmarkEnd w:id="0"/>
    </w:p>
    <w:p w14:paraId="4F788021">
      <w:pPr>
        <w:pStyle w:val="18"/>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cs="Times New Roman"/>
          <w:b/>
          <w:bCs/>
          <w:spacing w:val="-38"/>
          <w:w w:val="115"/>
          <w:sz w:val="44"/>
          <w:szCs w:val="44"/>
        </w:rPr>
      </w:pPr>
      <w:r>
        <w:rPr>
          <w:rFonts w:ascii="Times New Roman" w:hAnsi="Times New Roman" w:cs="Times New Roman"/>
          <w:b/>
          <w:bCs/>
          <w:w w:val="115"/>
          <w:sz w:val="44"/>
          <w:szCs w:val="44"/>
        </w:rPr>
        <w:t>Measures of Jilin Province for Implementation of Organization</w:t>
      </w:r>
      <w:r>
        <w:rPr>
          <w:rFonts w:ascii="Times New Roman" w:hAnsi="Times New Roman" w:cs="Times New Roman"/>
          <w:b/>
          <w:bCs/>
          <w:spacing w:val="-39"/>
          <w:w w:val="115"/>
          <w:sz w:val="44"/>
          <w:szCs w:val="44"/>
        </w:rPr>
        <w:t xml:space="preserve"> </w:t>
      </w:r>
      <w:r>
        <w:rPr>
          <w:rFonts w:ascii="Times New Roman" w:hAnsi="Times New Roman" w:cs="Times New Roman"/>
          <w:b/>
          <w:bCs/>
          <w:w w:val="115"/>
          <w:sz w:val="44"/>
          <w:szCs w:val="44"/>
        </w:rPr>
        <w:t>Law</w:t>
      </w:r>
      <w:r>
        <w:rPr>
          <w:rFonts w:ascii="Times New Roman" w:hAnsi="Times New Roman" w:cs="Times New Roman"/>
          <w:b/>
          <w:bCs/>
          <w:spacing w:val="-37"/>
          <w:w w:val="115"/>
          <w:sz w:val="44"/>
          <w:szCs w:val="44"/>
        </w:rPr>
        <w:t xml:space="preserve"> </w:t>
      </w:r>
      <w:r>
        <w:rPr>
          <w:rFonts w:ascii="Times New Roman" w:hAnsi="Times New Roman" w:cs="Times New Roman"/>
          <w:b/>
          <w:bCs/>
          <w:w w:val="115"/>
          <w:sz w:val="44"/>
          <w:szCs w:val="44"/>
        </w:rPr>
        <w:t>of</w:t>
      </w:r>
      <w:r>
        <w:rPr>
          <w:rFonts w:ascii="Times New Roman" w:hAnsi="Times New Roman" w:cs="Times New Roman"/>
          <w:b/>
          <w:bCs/>
          <w:spacing w:val="-37"/>
          <w:w w:val="115"/>
          <w:sz w:val="44"/>
          <w:szCs w:val="44"/>
        </w:rPr>
        <w:t xml:space="preserve"> </w:t>
      </w:r>
      <w:r>
        <w:rPr>
          <w:rFonts w:ascii="Times New Roman" w:hAnsi="Times New Roman" w:cs="Times New Roman"/>
          <w:b/>
          <w:bCs/>
          <w:w w:val="115"/>
          <w:sz w:val="44"/>
          <w:szCs w:val="44"/>
        </w:rPr>
        <w:t>the</w:t>
      </w:r>
      <w:r>
        <w:rPr>
          <w:rFonts w:ascii="Times New Roman" w:hAnsi="Times New Roman" w:cs="Times New Roman"/>
          <w:b/>
          <w:bCs/>
          <w:spacing w:val="-37"/>
          <w:w w:val="115"/>
          <w:sz w:val="44"/>
          <w:szCs w:val="44"/>
        </w:rPr>
        <w:t xml:space="preserve"> </w:t>
      </w:r>
      <w:r>
        <w:rPr>
          <w:rFonts w:ascii="Times New Roman" w:hAnsi="Times New Roman" w:cs="Times New Roman"/>
          <w:b/>
          <w:bCs/>
          <w:w w:val="115"/>
          <w:sz w:val="44"/>
          <w:szCs w:val="44"/>
        </w:rPr>
        <w:t>Urban</w:t>
      </w:r>
      <w:r>
        <w:rPr>
          <w:rFonts w:ascii="Times New Roman" w:hAnsi="Times New Roman" w:cs="Times New Roman"/>
          <w:b/>
          <w:bCs/>
          <w:spacing w:val="-38"/>
          <w:w w:val="115"/>
          <w:sz w:val="44"/>
          <w:szCs w:val="44"/>
        </w:rPr>
        <w:t xml:space="preserve"> </w:t>
      </w:r>
    </w:p>
    <w:p w14:paraId="376F59FF">
      <w:pPr>
        <w:pStyle w:val="18"/>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cs="Times New Roman"/>
          <w:b/>
          <w:bCs/>
          <w:w w:val="115"/>
          <w:sz w:val="44"/>
          <w:szCs w:val="44"/>
        </w:rPr>
      </w:pPr>
      <w:r>
        <w:rPr>
          <w:rFonts w:ascii="Times New Roman" w:hAnsi="Times New Roman" w:cs="Times New Roman"/>
          <w:b/>
          <w:bCs/>
          <w:w w:val="115"/>
          <w:sz w:val="44"/>
          <w:szCs w:val="44"/>
        </w:rPr>
        <w:t>Residential</w:t>
      </w:r>
      <w:r>
        <w:rPr>
          <w:rFonts w:hint="eastAsia" w:ascii="Times New Roman" w:hAnsi="Times New Roman" w:eastAsia="宋体" w:cs="Times New Roman"/>
          <w:b/>
          <w:bCs/>
          <w:w w:val="115"/>
          <w:sz w:val="44"/>
          <w:szCs w:val="44"/>
          <w:lang w:val="en-US" w:eastAsia="zh-CN"/>
        </w:rPr>
        <w:t xml:space="preserve"> </w:t>
      </w:r>
      <w:r>
        <w:rPr>
          <w:rFonts w:ascii="Times New Roman" w:hAnsi="Times New Roman" w:cs="Times New Roman"/>
          <w:b/>
          <w:bCs/>
          <w:w w:val="115"/>
          <w:sz w:val="44"/>
          <w:szCs w:val="44"/>
        </w:rPr>
        <w:t>Committee of</w:t>
      </w:r>
      <w:r>
        <w:rPr>
          <w:rFonts w:ascii="Times New Roman" w:hAnsi="Times New Roman" w:cs="Times New Roman"/>
          <w:b/>
          <w:bCs/>
          <w:spacing w:val="-23"/>
          <w:w w:val="115"/>
          <w:sz w:val="44"/>
          <w:szCs w:val="44"/>
        </w:rPr>
        <w:t xml:space="preserve"> </w:t>
      </w:r>
      <w:r>
        <w:rPr>
          <w:rFonts w:ascii="Times New Roman" w:hAnsi="Times New Roman" w:cs="Times New Roman"/>
          <w:b/>
          <w:bCs/>
          <w:w w:val="115"/>
          <w:sz w:val="44"/>
          <w:szCs w:val="44"/>
        </w:rPr>
        <w:t>the</w:t>
      </w:r>
      <w:r>
        <w:rPr>
          <w:rFonts w:ascii="Times New Roman" w:hAnsi="Times New Roman" w:cs="Times New Roman"/>
          <w:b/>
          <w:bCs/>
          <w:spacing w:val="-22"/>
          <w:w w:val="115"/>
          <w:sz w:val="44"/>
          <w:szCs w:val="44"/>
        </w:rPr>
        <w:t xml:space="preserve"> </w:t>
      </w:r>
      <w:r>
        <w:rPr>
          <w:rFonts w:ascii="Times New Roman" w:hAnsi="Times New Roman" w:cs="Times New Roman"/>
          <w:b/>
          <w:bCs/>
          <w:w w:val="115"/>
          <w:sz w:val="44"/>
          <w:szCs w:val="44"/>
        </w:rPr>
        <w:t>People's</w:t>
      </w:r>
      <w:r>
        <w:rPr>
          <w:rFonts w:hint="eastAsia" w:ascii="Times New Roman" w:hAnsi="Times New Roman" w:eastAsia="宋体" w:cs="Times New Roman"/>
          <w:b/>
          <w:bCs/>
          <w:w w:val="115"/>
          <w:sz w:val="44"/>
          <w:szCs w:val="44"/>
          <w:lang w:val="en-US" w:eastAsia="zh-CN"/>
        </w:rPr>
        <w:t xml:space="preserve"> </w:t>
      </w:r>
      <w:r>
        <w:rPr>
          <w:rFonts w:ascii="Times New Roman" w:hAnsi="Times New Roman" w:cs="Times New Roman"/>
          <w:b/>
          <w:bCs/>
          <w:w w:val="115"/>
          <w:sz w:val="44"/>
          <w:szCs w:val="44"/>
        </w:rPr>
        <w:t>Republic</w:t>
      </w:r>
      <w:r>
        <w:rPr>
          <w:rFonts w:ascii="Times New Roman" w:hAnsi="Times New Roman" w:cs="Times New Roman"/>
          <w:b/>
          <w:bCs/>
          <w:spacing w:val="-22"/>
          <w:w w:val="115"/>
          <w:sz w:val="44"/>
          <w:szCs w:val="44"/>
        </w:rPr>
        <w:t xml:space="preserve"> </w:t>
      </w:r>
      <w:r>
        <w:rPr>
          <w:rFonts w:ascii="Times New Roman" w:hAnsi="Times New Roman" w:cs="Times New Roman"/>
          <w:b/>
          <w:bCs/>
          <w:w w:val="115"/>
          <w:sz w:val="44"/>
          <w:szCs w:val="44"/>
        </w:rPr>
        <w:t>of</w:t>
      </w:r>
      <w:r>
        <w:rPr>
          <w:rFonts w:ascii="Times New Roman" w:hAnsi="Times New Roman" w:cs="Times New Roman"/>
          <w:b/>
          <w:bCs/>
          <w:spacing w:val="-23"/>
          <w:w w:val="115"/>
          <w:sz w:val="44"/>
          <w:szCs w:val="44"/>
        </w:rPr>
        <w:t xml:space="preserve"> </w:t>
      </w:r>
      <w:r>
        <w:rPr>
          <w:rFonts w:ascii="Times New Roman" w:hAnsi="Times New Roman" w:cs="Times New Roman"/>
          <w:b/>
          <w:bCs/>
          <w:w w:val="115"/>
          <w:sz w:val="44"/>
          <w:szCs w:val="44"/>
        </w:rPr>
        <w:t>China</w:t>
      </w:r>
    </w:p>
    <w:p w14:paraId="5040F3A4">
      <w:pPr>
        <w:pStyle w:val="1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sz w:val="44"/>
          <w:szCs w:val="44"/>
          <w:lang w:val="en-US" w:eastAsia="zh-CN"/>
        </w:rPr>
      </w:pPr>
      <w:r>
        <w:rPr>
          <w:rFonts w:hint="eastAsia" w:ascii="Times New Roman" w:hAnsi="Times New Roman" w:eastAsia="宋体" w:cs="Times New Roman"/>
          <w:b/>
          <w:bCs/>
          <w:w w:val="115"/>
          <w:sz w:val="44"/>
          <w:szCs w:val="44"/>
          <w:lang w:val="en-US" w:eastAsia="zh-CN"/>
        </w:rPr>
        <w:t>(2020Revision)</w:t>
      </w:r>
    </w:p>
    <w:p w14:paraId="66213DA9">
      <w:pPr>
        <w:pStyle w:val="18"/>
        <w:rPr>
          <w:rFonts w:ascii="PMingLiU"/>
          <w:sz w:val="44"/>
          <w:szCs w:val="44"/>
        </w:rPr>
      </w:pPr>
    </w:p>
    <w:p w14:paraId="432B77FF">
      <w:pPr>
        <w:pStyle w:val="18"/>
        <w:jc w:val="both"/>
        <w:rPr>
          <w:rFonts w:ascii="PMingLiU"/>
          <w:sz w:val="13"/>
        </w:rPr>
      </w:pPr>
    </w:p>
    <w:p w14:paraId="56D49CBA">
      <w:pPr>
        <w:pStyle w:val="18"/>
        <w:keepNext w:val="0"/>
        <w:keepLines w:val="0"/>
        <w:pageBreakBefore w:val="0"/>
        <w:widowControl/>
        <w:kinsoku/>
        <w:wordWrap/>
        <w:overflowPunct/>
        <w:topLinePunct w:val="0"/>
        <w:autoSpaceDE/>
        <w:autoSpaceDN/>
        <w:bidi w:val="0"/>
        <w:adjustRightInd/>
        <w:snapToGrid/>
        <w:ind w:firstLine="420" w:firstLineChars="200"/>
        <w:jc w:val="center"/>
        <w:textAlignment w:val="auto"/>
        <w:rPr>
          <w:rFonts w:ascii="Times New Roman" w:hAnsi="Times New Roman" w:cs="Times New Roman"/>
          <w:sz w:val="21"/>
          <w:szCs w:val="21"/>
        </w:rPr>
      </w:pPr>
      <w:r>
        <w:rPr>
          <w:rFonts w:ascii="Times New Roman" w:hAnsi="Times New Roman" w:cs="Times New Roman"/>
          <w:sz w:val="21"/>
          <w:szCs w:val="21"/>
        </w:rPr>
        <w:t>(Adopted at the 23rd Session of the Standing Committee of the 8th National People's Congress of Jilin Province on March 23, 1996; amended in accordance with the Decision of the Standing Committee of National People's Congress of Jilin Province on Amending Three Local Regulations Including &lt;Measures of Jilin Province on Election of Village Committees&gt; at the 25th Session of the Standing Committee of the 13th National People's Congress of</w:t>
      </w:r>
    </w:p>
    <w:p w14:paraId="7AEA905B">
      <w:pPr>
        <w:pStyle w:val="18"/>
        <w:keepNext w:val="0"/>
        <w:keepLines w:val="0"/>
        <w:pageBreakBefore w:val="0"/>
        <w:widowControl/>
        <w:kinsoku/>
        <w:wordWrap/>
        <w:overflowPunct/>
        <w:topLinePunct w:val="0"/>
        <w:autoSpaceDE/>
        <w:autoSpaceDN/>
        <w:bidi w:val="0"/>
        <w:adjustRightInd/>
        <w:snapToGrid/>
        <w:ind w:firstLine="420" w:firstLineChars="200"/>
        <w:jc w:val="center"/>
        <w:textAlignment w:val="auto"/>
        <w:rPr>
          <w:rFonts w:ascii="Times New Roman" w:hAnsi="Times New Roman" w:cs="Times New Roman"/>
          <w:sz w:val="21"/>
          <w:szCs w:val="21"/>
        </w:rPr>
      </w:pPr>
      <w:r>
        <w:rPr>
          <w:rFonts w:ascii="Times New Roman" w:hAnsi="Times New Roman" w:cs="Times New Roman"/>
          <w:sz w:val="21"/>
          <w:szCs w:val="21"/>
        </w:rPr>
        <w:t xml:space="preserve"> Jilin Province on November 27, 2020)</w:t>
      </w:r>
    </w:p>
    <w:p w14:paraId="2B0EF39B">
      <w:pPr>
        <w:pStyle w:val="18"/>
        <w:rPr>
          <w:rFonts w:eastAsiaTheme="minorEastAsia"/>
          <w:sz w:val="18"/>
        </w:rPr>
      </w:pPr>
    </w:p>
    <w:p w14:paraId="709358FE">
      <w:pPr>
        <w:pStyle w:val="18"/>
        <w:rPr>
          <w:rFonts w:hint="eastAsia" w:eastAsiaTheme="minorEastAsia"/>
          <w:sz w:val="18"/>
        </w:rPr>
      </w:pPr>
    </w:p>
    <w:p w14:paraId="7C27AC33">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 </w:t>
      </w:r>
      <w:r>
        <w:rPr>
          <w:rFonts w:ascii="Times New Roman" w:hAnsi="Times New Roman" w:cs="Times New Roman"/>
          <w:szCs w:val="24"/>
        </w:rPr>
        <w:t>These Measures are formulated for the purposes of improving the urban residential committees as an institution, safeguarding the urban residents to maintain their own legitimate rights</w:t>
      </w:r>
      <w:r>
        <w:rPr>
          <w:rFonts w:ascii="Times New Roman" w:hAnsi="Times New Roman" w:cs="Times New Roman"/>
          <w:spacing w:val="-8"/>
          <w:szCs w:val="24"/>
        </w:rPr>
        <w:t xml:space="preserve"> </w:t>
      </w:r>
      <w:r>
        <w:rPr>
          <w:rFonts w:ascii="Times New Roman" w:hAnsi="Times New Roman" w:cs="Times New Roman"/>
          <w:szCs w:val="24"/>
        </w:rPr>
        <w:t>and</w:t>
      </w:r>
      <w:r>
        <w:rPr>
          <w:rFonts w:ascii="Times New Roman" w:hAnsi="Times New Roman" w:cs="Times New Roman"/>
          <w:spacing w:val="-7"/>
          <w:szCs w:val="24"/>
        </w:rPr>
        <w:t xml:space="preserve"> </w:t>
      </w:r>
      <w:r>
        <w:rPr>
          <w:rFonts w:ascii="Times New Roman" w:hAnsi="Times New Roman" w:cs="Times New Roman"/>
          <w:szCs w:val="24"/>
        </w:rPr>
        <w:t>benefits,</w:t>
      </w:r>
      <w:r>
        <w:rPr>
          <w:rFonts w:ascii="Times New Roman" w:hAnsi="Times New Roman" w:cs="Times New Roman"/>
          <w:spacing w:val="-7"/>
          <w:szCs w:val="24"/>
        </w:rPr>
        <w:t xml:space="preserve"> </w:t>
      </w:r>
      <w:r>
        <w:rPr>
          <w:rFonts w:ascii="Times New Roman" w:hAnsi="Times New Roman" w:cs="Times New Roman"/>
          <w:szCs w:val="24"/>
        </w:rPr>
        <w:t>promoting</w:t>
      </w:r>
      <w:r>
        <w:rPr>
          <w:rFonts w:ascii="Times New Roman" w:hAnsi="Times New Roman" w:cs="Times New Roman"/>
          <w:spacing w:val="-7"/>
          <w:szCs w:val="24"/>
        </w:rPr>
        <w:t xml:space="preserve"> </w:t>
      </w:r>
      <w:r>
        <w:rPr>
          <w:rFonts w:ascii="Times New Roman" w:hAnsi="Times New Roman" w:cs="Times New Roman"/>
          <w:szCs w:val="24"/>
        </w:rPr>
        <w:t>socialist</w:t>
      </w:r>
      <w:r>
        <w:rPr>
          <w:rFonts w:ascii="Times New Roman" w:hAnsi="Times New Roman" w:cs="Times New Roman"/>
          <w:spacing w:val="-7"/>
          <w:szCs w:val="24"/>
        </w:rPr>
        <w:t xml:space="preserve"> </w:t>
      </w:r>
      <w:r>
        <w:rPr>
          <w:rFonts w:ascii="Times New Roman" w:hAnsi="Times New Roman" w:cs="Times New Roman"/>
          <w:szCs w:val="24"/>
        </w:rPr>
        <w:t>democracy</w:t>
      </w:r>
      <w:r>
        <w:rPr>
          <w:rFonts w:ascii="Times New Roman" w:hAnsi="Times New Roman" w:cs="Times New Roman"/>
          <w:spacing w:val="-8"/>
          <w:szCs w:val="24"/>
        </w:rPr>
        <w:t xml:space="preserve"> </w:t>
      </w:r>
      <w:r>
        <w:rPr>
          <w:rFonts w:ascii="Times New Roman" w:hAnsi="Times New Roman" w:cs="Times New Roman"/>
          <w:szCs w:val="24"/>
        </w:rPr>
        <w:t>at</w:t>
      </w:r>
      <w:r>
        <w:rPr>
          <w:rFonts w:ascii="Times New Roman" w:hAnsi="Times New Roman" w:cs="Times New Roman"/>
          <w:spacing w:val="-7"/>
          <w:szCs w:val="24"/>
        </w:rPr>
        <w:t xml:space="preserve"> </w:t>
      </w:r>
      <w:r>
        <w:rPr>
          <w:rFonts w:ascii="Times New Roman" w:hAnsi="Times New Roman" w:cs="Times New Roman"/>
          <w:szCs w:val="24"/>
        </w:rPr>
        <w:t>the</w:t>
      </w:r>
      <w:r>
        <w:rPr>
          <w:rFonts w:ascii="Times New Roman" w:hAnsi="Times New Roman" w:cs="Times New Roman"/>
          <w:spacing w:val="-7"/>
          <w:szCs w:val="24"/>
        </w:rPr>
        <w:t xml:space="preserve"> </w:t>
      </w:r>
      <w:r>
        <w:rPr>
          <w:rFonts w:ascii="Times New Roman" w:hAnsi="Times New Roman" w:cs="Times New Roman"/>
          <w:szCs w:val="24"/>
        </w:rPr>
        <w:t>grassroots</w:t>
      </w:r>
      <w:r>
        <w:rPr>
          <w:rFonts w:ascii="Times New Roman" w:hAnsi="Times New Roman" w:cs="Times New Roman"/>
          <w:spacing w:val="-7"/>
          <w:szCs w:val="24"/>
        </w:rPr>
        <w:t xml:space="preserve"> </w:t>
      </w:r>
      <w:r>
        <w:rPr>
          <w:rFonts w:ascii="Times New Roman" w:hAnsi="Times New Roman" w:cs="Times New Roman"/>
          <w:szCs w:val="24"/>
        </w:rPr>
        <w:t>level</w:t>
      </w:r>
      <w:r>
        <w:rPr>
          <w:rFonts w:ascii="Times New Roman" w:hAnsi="Times New Roman" w:cs="Times New Roman"/>
          <w:spacing w:val="-7"/>
          <w:szCs w:val="24"/>
        </w:rPr>
        <w:t xml:space="preserve"> </w:t>
      </w:r>
      <w:r>
        <w:rPr>
          <w:rFonts w:ascii="Times New Roman" w:hAnsi="Times New Roman" w:cs="Times New Roman"/>
          <w:szCs w:val="24"/>
        </w:rPr>
        <w:t>in</w:t>
      </w:r>
      <w:r>
        <w:rPr>
          <w:rFonts w:ascii="Times New Roman" w:hAnsi="Times New Roman" w:cs="Times New Roman"/>
          <w:spacing w:val="-7"/>
          <w:szCs w:val="24"/>
        </w:rPr>
        <w:t xml:space="preserve"> </w:t>
      </w:r>
      <w:r>
        <w:rPr>
          <w:rFonts w:ascii="Times New Roman" w:hAnsi="Times New Roman" w:cs="Times New Roman"/>
          <w:szCs w:val="24"/>
        </w:rPr>
        <w:t>the</w:t>
      </w:r>
      <w:r>
        <w:rPr>
          <w:rFonts w:ascii="Times New Roman" w:hAnsi="Times New Roman" w:cs="Times New Roman"/>
          <w:spacing w:val="-8"/>
          <w:szCs w:val="24"/>
        </w:rPr>
        <w:t xml:space="preserve"> </w:t>
      </w:r>
      <w:r>
        <w:rPr>
          <w:rFonts w:ascii="Times New Roman" w:hAnsi="Times New Roman" w:cs="Times New Roman"/>
          <w:szCs w:val="24"/>
        </w:rPr>
        <w:t>cities,</w:t>
      </w:r>
      <w:r>
        <w:rPr>
          <w:rFonts w:ascii="Times New Roman" w:hAnsi="Times New Roman" w:cs="Times New Roman"/>
          <w:spacing w:val="-7"/>
          <w:szCs w:val="24"/>
        </w:rPr>
        <w:t xml:space="preserve"> </w:t>
      </w:r>
      <w:r>
        <w:rPr>
          <w:rFonts w:ascii="Times New Roman" w:hAnsi="Times New Roman" w:cs="Times New Roman"/>
          <w:szCs w:val="24"/>
        </w:rPr>
        <w:t>and</w:t>
      </w:r>
      <w:r>
        <w:rPr>
          <w:rFonts w:ascii="Times New Roman" w:hAnsi="Times New Roman" w:cs="Times New Roman"/>
          <w:spacing w:val="-7"/>
          <w:szCs w:val="24"/>
        </w:rPr>
        <w:t xml:space="preserve"> </w:t>
      </w:r>
      <w:r>
        <w:rPr>
          <w:rFonts w:ascii="Times New Roman" w:hAnsi="Times New Roman" w:cs="Times New Roman"/>
          <w:szCs w:val="24"/>
        </w:rPr>
        <w:t>furthering</w:t>
      </w:r>
      <w:r>
        <w:rPr>
          <w:rFonts w:hint="eastAsia" w:ascii="Times New Roman" w:hAnsi="Times New Roman" w:eastAsia="宋体" w:cs="Times New Roman"/>
          <w:szCs w:val="24"/>
        </w:rPr>
        <w:t xml:space="preserve"> </w:t>
      </w:r>
      <w:r>
        <w:rPr>
          <w:rFonts w:ascii="Times New Roman" w:hAnsi="Times New Roman" w:cs="Times New Roman"/>
          <w:szCs w:val="24"/>
        </w:rPr>
        <w:t>socialist</w:t>
      </w:r>
      <w:r>
        <w:rPr>
          <w:rFonts w:ascii="Times New Roman" w:hAnsi="Times New Roman" w:cs="Times New Roman"/>
          <w:spacing w:val="25"/>
          <w:szCs w:val="24"/>
        </w:rPr>
        <w:t xml:space="preserve"> </w:t>
      </w:r>
      <w:r>
        <w:rPr>
          <w:rFonts w:ascii="Times New Roman" w:hAnsi="Times New Roman" w:cs="Times New Roman"/>
          <w:szCs w:val="24"/>
        </w:rPr>
        <w:t>material</w:t>
      </w:r>
      <w:r>
        <w:rPr>
          <w:rFonts w:ascii="Times New Roman" w:hAnsi="Times New Roman" w:cs="Times New Roman"/>
          <w:spacing w:val="25"/>
          <w:szCs w:val="24"/>
        </w:rPr>
        <w:t xml:space="preserve"> </w:t>
      </w:r>
      <w:r>
        <w:rPr>
          <w:rFonts w:ascii="Times New Roman" w:hAnsi="Times New Roman" w:cs="Times New Roman"/>
          <w:szCs w:val="24"/>
        </w:rPr>
        <w:t>development</w:t>
      </w:r>
      <w:r>
        <w:rPr>
          <w:rFonts w:ascii="Times New Roman" w:hAnsi="Times New Roman" w:cs="Times New Roman"/>
          <w:spacing w:val="25"/>
          <w:szCs w:val="24"/>
        </w:rPr>
        <w:t xml:space="preserve"> </w:t>
      </w:r>
      <w:r>
        <w:rPr>
          <w:rFonts w:ascii="Times New Roman" w:hAnsi="Times New Roman" w:cs="Times New Roman"/>
          <w:szCs w:val="24"/>
        </w:rPr>
        <w:t>and</w:t>
      </w:r>
      <w:r>
        <w:rPr>
          <w:rFonts w:ascii="Times New Roman" w:hAnsi="Times New Roman" w:cs="Times New Roman"/>
          <w:spacing w:val="26"/>
          <w:szCs w:val="24"/>
        </w:rPr>
        <w:t xml:space="preserve"> </w:t>
      </w:r>
      <w:r>
        <w:rPr>
          <w:rFonts w:ascii="Times New Roman" w:hAnsi="Times New Roman" w:cs="Times New Roman"/>
          <w:szCs w:val="24"/>
        </w:rPr>
        <w:t>the</w:t>
      </w:r>
      <w:r>
        <w:rPr>
          <w:rFonts w:ascii="Times New Roman" w:hAnsi="Times New Roman" w:cs="Times New Roman"/>
          <w:spacing w:val="25"/>
          <w:szCs w:val="24"/>
        </w:rPr>
        <w:t xml:space="preserve"> </w:t>
      </w:r>
      <w:r>
        <w:rPr>
          <w:rFonts w:ascii="Times New Roman" w:hAnsi="Times New Roman" w:cs="Times New Roman"/>
          <w:szCs w:val="24"/>
        </w:rPr>
        <w:t>building</w:t>
      </w:r>
      <w:r>
        <w:rPr>
          <w:rFonts w:ascii="Times New Roman" w:hAnsi="Times New Roman" w:cs="Times New Roman"/>
          <w:spacing w:val="25"/>
          <w:szCs w:val="24"/>
        </w:rPr>
        <w:t xml:space="preserve"> </w:t>
      </w:r>
      <w:r>
        <w:rPr>
          <w:rFonts w:ascii="Times New Roman" w:hAnsi="Times New Roman" w:cs="Times New Roman"/>
          <w:szCs w:val="24"/>
        </w:rPr>
        <w:t>of</w:t>
      </w:r>
      <w:r>
        <w:rPr>
          <w:rFonts w:ascii="Times New Roman" w:hAnsi="Times New Roman" w:cs="Times New Roman"/>
          <w:spacing w:val="26"/>
          <w:szCs w:val="24"/>
        </w:rPr>
        <w:t xml:space="preserve"> </w:t>
      </w:r>
      <w:r>
        <w:rPr>
          <w:rFonts w:ascii="Times New Roman" w:hAnsi="Times New Roman" w:cs="Times New Roman"/>
          <w:szCs w:val="24"/>
        </w:rPr>
        <w:t>an</w:t>
      </w:r>
      <w:r>
        <w:rPr>
          <w:rFonts w:ascii="Times New Roman" w:hAnsi="Times New Roman" w:cs="Times New Roman"/>
          <w:spacing w:val="25"/>
          <w:szCs w:val="24"/>
        </w:rPr>
        <w:t xml:space="preserve"> </w:t>
      </w:r>
      <w:r>
        <w:rPr>
          <w:rFonts w:ascii="Times New Roman" w:hAnsi="Times New Roman" w:cs="Times New Roman"/>
          <w:szCs w:val="24"/>
        </w:rPr>
        <w:t>advanced</w:t>
      </w:r>
      <w:r>
        <w:rPr>
          <w:rFonts w:ascii="Times New Roman" w:hAnsi="Times New Roman" w:cs="Times New Roman"/>
          <w:spacing w:val="25"/>
          <w:szCs w:val="24"/>
        </w:rPr>
        <w:t xml:space="preserve"> </w:t>
      </w:r>
      <w:r>
        <w:rPr>
          <w:rFonts w:ascii="Times New Roman" w:hAnsi="Times New Roman" w:cs="Times New Roman"/>
          <w:szCs w:val="24"/>
        </w:rPr>
        <w:t>socialist</w:t>
      </w:r>
      <w:r>
        <w:rPr>
          <w:rFonts w:ascii="Times New Roman" w:hAnsi="Times New Roman" w:cs="Times New Roman"/>
          <w:spacing w:val="26"/>
          <w:szCs w:val="24"/>
        </w:rPr>
        <w:t xml:space="preserve"> </w:t>
      </w:r>
      <w:r>
        <w:rPr>
          <w:rFonts w:ascii="Times New Roman" w:hAnsi="Times New Roman" w:cs="Times New Roman"/>
          <w:szCs w:val="24"/>
        </w:rPr>
        <w:t>culture</w:t>
      </w:r>
      <w:r>
        <w:rPr>
          <w:rFonts w:ascii="Times New Roman" w:hAnsi="Times New Roman" w:cs="Times New Roman"/>
          <w:spacing w:val="25"/>
          <w:szCs w:val="24"/>
        </w:rPr>
        <w:t xml:space="preserve"> </w:t>
      </w:r>
      <w:r>
        <w:rPr>
          <w:rFonts w:ascii="Times New Roman" w:hAnsi="Times New Roman" w:cs="Times New Roman"/>
          <w:szCs w:val="24"/>
        </w:rPr>
        <w:t>and</w:t>
      </w:r>
      <w:r>
        <w:rPr>
          <w:rFonts w:ascii="Times New Roman" w:hAnsi="Times New Roman" w:cs="Times New Roman"/>
          <w:spacing w:val="25"/>
          <w:szCs w:val="24"/>
        </w:rPr>
        <w:t xml:space="preserve"> </w:t>
      </w:r>
      <w:r>
        <w:rPr>
          <w:rFonts w:ascii="Times New Roman" w:hAnsi="Times New Roman" w:cs="Times New Roman"/>
          <w:szCs w:val="24"/>
        </w:rPr>
        <w:t>ideology</w:t>
      </w:r>
      <w:r>
        <w:rPr>
          <w:rFonts w:ascii="Times New Roman" w:hAnsi="Times New Roman" w:cs="Times New Roman"/>
          <w:spacing w:val="26"/>
          <w:szCs w:val="24"/>
        </w:rPr>
        <w:t xml:space="preserve"> </w:t>
      </w:r>
      <w:r>
        <w:rPr>
          <w:rFonts w:ascii="Times New Roman" w:hAnsi="Times New Roman" w:cs="Times New Roman"/>
          <w:szCs w:val="24"/>
        </w:rPr>
        <w:t>in</w:t>
      </w:r>
      <w:r>
        <w:rPr>
          <w:rFonts w:hint="eastAsia" w:ascii="Times New Roman" w:hAnsi="Times New Roman" w:eastAsia="宋体" w:cs="Times New Roman"/>
          <w:szCs w:val="24"/>
        </w:rPr>
        <w:t xml:space="preserve"> </w:t>
      </w:r>
      <w:r>
        <w:rPr>
          <w:rFonts w:ascii="Times New Roman" w:hAnsi="Times New Roman" w:cs="Times New Roman"/>
          <w:szCs w:val="24"/>
        </w:rPr>
        <w:t>urban areas, in accordance with the Organization Law of the Urban Residential Committee of the People's Republic of China, in the light of actual situations in this Province.</w:t>
      </w:r>
    </w:p>
    <w:p w14:paraId="1F8565E5">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 </w:t>
      </w:r>
      <w:r>
        <w:rPr>
          <w:rFonts w:ascii="Times New Roman" w:hAnsi="Times New Roman" w:cs="Times New Roman"/>
          <w:szCs w:val="24"/>
        </w:rPr>
        <w:t>These Measures shall apply to the urban residential committees within the administrative areas in the Province, as well as to the residential committees established in the places where the people's governments of townships, ethnic townships and towns are located.</w:t>
      </w:r>
    </w:p>
    <w:p w14:paraId="218C41F8">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3. </w:t>
      </w:r>
      <w:r>
        <w:rPr>
          <w:rFonts w:ascii="Times New Roman" w:hAnsi="Times New Roman" w:cs="Times New Roman"/>
          <w:szCs w:val="24"/>
        </w:rPr>
        <w:t>An urban residential committee shall be a mass organization for self-government at the grassroots level, in which the residents manage their own affairs, educate themselves, and serve their own needs.</w:t>
      </w:r>
    </w:p>
    <w:p w14:paraId="4F451145">
      <w:pPr>
        <w:pStyle w:val="18"/>
        <w:ind w:firstLine="480" w:firstLineChars="200"/>
        <w:jc w:val="both"/>
        <w:rPr>
          <w:rFonts w:ascii="Times New Roman" w:hAnsi="Times New Roman" w:cs="Times New Roman"/>
          <w:szCs w:val="24"/>
        </w:rPr>
      </w:pPr>
      <w:r>
        <w:rPr>
          <w:rFonts w:ascii="Times New Roman" w:hAnsi="Times New Roman" w:cs="Times New Roman"/>
          <w:szCs w:val="24"/>
        </w:rPr>
        <w:t>The people's government of a city not divided into districts or of a municipal district or sub- district offices and the people's governments of township, ethnic township and town shall provide guidance, support and help for the residents committees in their work. The residential committees shall, on their part, assist the above people's government of a city not divided into districts or of a municipal district or sub-district offices and the people's governments of township, ethnic township and town in its work.</w:t>
      </w:r>
    </w:p>
    <w:p w14:paraId="22233A12">
      <w:pPr>
        <w:pStyle w:val="18"/>
        <w:ind w:firstLine="480" w:firstLineChars="200"/>
        <w:jc w:val="both"/>
        <w:rPr>
          <w:rFonts w:ascii="Times New Roman" w:hAnsi="Times New Roman" w:cs="Times New Roman"/>
          <w:szCs w:val="24"/>
        </w:rPr>
      </w:pPr>
      <w:r>
        <w:rPr>
          <w:rFonts w:ascii="Times New Roman" w:hAnsi="Times New Roman" w:cs="Times New Roman"/>
          <w:szCs w:val="24"/>
        </w:rPr>
        <w:t>Civil affairs departments at all levels shall be responsible for the guidance on construction of residential committees.</w:t>
      </w:r>
    </w:p>
    <w:p w14:paraId="4B104067">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4. </w:t>
      </w:r>
      <w:r>
        <w:rPr>
          <w:rFonts w:ascii="Times New Roman" w:hAnsi="Times New Roman" w:cs="Times New Roman"/>
          <w:szCs w:val="24"/>
        </w:rPr>
        <w:t>The tasks of a residential committee shall include:</w:t>
      </w:r>
    </w:p>
    <w:p w14:paraId="7228F3BB">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(1)</w:t>
      </w:r>
      <w:r>
        <w:rPr>
          <w:rFonts w:ascii="Times New Roman" w:hAnsi="Times New Roman" w:cs="Times New Roman"/>
          <w:szCs w:val="24"/>
        </w:rPr>
        <w:t>publicizing the Constitution, the laws, the regulations and the state policies, safeguarding the lawful rights and interests of the residents, educating the residents for the fulfilment of their statutory</w:t>
      </w:r>
      <w:r>
        <w:rPr>
          <w:rFonts w:ascii="Times New Roman" w:hAnsi="Times New Roman" w:cs="Times New Roman"/>
          <w:spacing w:val="-2"/>
          <w:szCs w:val="24"/>
        </w:rPr>
        <w:t xml:space="preserve"> </w:t>
      </w:r>
      <w:r>
        <w:rPr>
          <w:rFonts w:ascii="Times New Roman" w:hAnsi="Times New Roman" w:cs="Times New Roman"/>
          <w:szCs w:val="24"/>
        </w:rPr>
        <w:t>obligations;</w:t>
      </w:r>
    </w:p>
    <w:p w14:paraId="7BE3097F">
      <w:pPr>
        <w:pStyle w:val="18"/>
        <w:ind w:firstLine="496" w:firstLineChars="200"/>
        <w:jc w:val="both"/>
        <w:rPr>
          <w:rFonts w:ascii="Times New Roman" w:hAnsi="Times New Roman" w:cs="Times New Roman"/>
          <w:szCs w:val="24"/>
        </w:rPr>
      </w:pPr>
      <w:r>
        <w:rPr>
          <w:rFonts w:hint="eastAsia" w:ascii="Times New Roman" w:hAnsi="Times New Roman" w:eastAsia="宋体" w:cs="Times New Roman"/>
          <w:spacing w:val="4"/>
          <w:szCs w:val="24"/>
        </w:rPr>
        <w:t>(2)</w:t>
      </w:r>
      <w:r>
        <w:rPr>
          <w:rFonts w:ascii="Times New Roman" w:hAnsi="Times New Roman" w:cs="Times New Roman"/>
          <w:spacing w:val="4"/>
          <w:szCs w:val="24"/>
        </w:rPr>
        <w:t xml:space="preserve">handling </w:t>
      </w:r>
      <w:r>
        <w:rPr>
          <w:rFonts w:ascii="Times New Roman" w:hAnsi="Times New Roman" w:cs="Times New Roman"/>
          <w:spacing w:val="3"/>
          <w:szCs w:val="24"/>
        </w:rPr>
        <w:t xml:space="preserve">the </w:t>
      </w:r>
      <w:r>
        <w:rPr>
          <w:rFonts w:ascii="Times New Roman" w:hAnsi="Times New Roman" w:cs="Times New Roman"/>
          <w:spacing w:val="4"/>
          <w:szCs w:val="24"/>
        </w:rPr>
        <w:t xml:space="preserve">public </w:t>
      </w:r>
      <w:r>
        <w:rPr>
          <w:rFonts w:ascii="Times New Roman" w:hAnsi="Times New Roman" w:cs="Times New Roman"/>
          <w:spacing w:val="3"/>
          <w:szCs w:val="24"/>
        </w:rPr>
        <w:t xml:space="preserve">affairs and </w:t>
      </w:r>
      <w:r>
        <w:rPr>
          <w:rFonts w:ascii="Times New Roman" w:hAnsi="Times New Roman" w:cs="Times New Roman"/>
          <w:spacing w:val="4"/>
          <w:szCs w:val="24"/>
        </w:rPr>
        <w:t xml:space="preserve">public welfare services </w:t>
      </w:r>
      <w:r>
        <w:rPr>
          <w:rFonts w:ascii="Times New Roman" w:hAnsi="Times New Roman" w:cs="Times New Roman"/>
          <w:spacing w:val="2"/>
          <w:szCs w:val="24"/>
        </w:rPr>
        <w:t xml:space="preserve">of </w:t>
      </w:r>
      <w:r>
        <w:rPr>
          <w:rFonts w:ascii="Times New Roman" w:hAnsi="Times New Roman" w:cs="Times New Roman"/>
          <w:spacing w:val="3"/>
          <w:szCs w:val="24"/>
        </w:rPr>
        <w:t xml:space="preserve">the </w:t>
      </w:r>
      <w:r>
        <w:rPr>
          <w:rFonts w:ascii="Times New Roman" w:hAnsi="Times New Roman" w:cs="Times New Roman"/>
          <w:spacing w:val="4"/>
          <w:szCs w:val="24"/>
        </w:rPr>
        <w:t xml:space="preserve">residents </w:t>
      </w:r>
      <w:r>
        <w:rPr>
          <w:rFonts w:ascii="Times New Roman" w:hAnsi="Times New Roman" w:cs="Times New Roman"/>
          <w:spacing w:val="2"/>
          <w:szCs w:val="24"/>
        </w:rPr>
        <w:t xml:space="preserve">in </w:t>
      </w:r>
      <w:r>
        <w:rPr>
          <w:rFonts w:ascii="Times New Roman" w:hAnsi="Times New Roman" w:cs="Times New Roman"/>
          <w:spacing w:val="3"/>
          <w:szCs w:val="24"/>
        </w:rPr>
        <w:t xml:space="preserve">the </w:t>
      </w:r>
      <w:r>
        <w:rPr>
          <w:rFonts w:ascii="Times New Roman" w:hAnsi="Times New Roman" w:cs="Times New Roman"/>
          <w:spacing w:val="5"/>
          <w:szCs w:val="24"/>
        </w:rPr>
        <w:t xml:space="preserve">local residential </w:t>
      </w:r>
      <w:r>
        <w:rPr>
          <w:rFonts w:ascii="Times New Roman" w:hAnsi="Times New Roman" w:cs="Times New Roman"/>
          <w:spacing w:val="4"/>
          <w:szCs w:val="24"/>
        </w:rPr>
        <w:t xml:space="preserve">area, and </w:t>
      </w:r>
      <w:r>
        <w:rPr>
          <w:rFonts w:ascii="Times New Roman" w:hAnsi="Times New Roman" w:cs="Times New Roman"/>
          <w:spacing w:val="5"/>
          <w:szCs w:val="24"/>
        </w:rPr>
        <w:t xml:space="preserve">conducting community service activities facilitating </w:t>
      </w:r>
      <w:r>
        <w:rPr>
          <w:rFonts w:ascii="Times New Roman" w:hAnsi="Times New Roman" w:cs="Times New Roman"/>
          <w:spacing w:val="4"/>
          <w:szCs w:val="24"/>
        </w:rPr>
        <w:t xml:space="preserve">and </w:t>
      </w:r>
      <w:r>
        <w:rPr>
          <w:rFonts w:ascii="Times New Roman" w:hAnsi="Times New Roman" w:cs="Times New Roman"/>
          <w:spacing w:val="5"/>
          <w:szCs w:val="24"/>
        </w:rPr>
        <w:t xml:space="preserve">benefiting </w:t>
      </w:r>
      <w:r>
        <w:rPr>
          <w:rFonts w:ascii="Times New Roman" w:hAnsi="Times New Roman" w:cs="Times New Roman"/>
          <w:spacing w:val="6"/>
          <w:szCs w:val="24"/>
        </w:rPr>
        <w:t xml:space="preserve">the </w:t>
      </w:r>
      <w:r>
        <w:rPr>
          <w:rFonts w:ascii="Times New Roman" w:hAnsi="Times New Roman" w:cs="Times New Roman"/>
          <w:szCs w:val="24"/>
        </w:rPr>
        <w:t>residents;</w:t>
      </w:r>
    </w:p>
    <w:p w14:paraId="013A3EC9">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(3)</w:t>
      </w:r>
      <w:r>
        <w:rPr>
          <w:rFonts w:ascii="Times New Roman" w:hAnsi="Times New Roman" w:cs="Times New Roman"/>
          <w:szCs w:val="24"/>
        </w:rPr>
        <w:t xml:space="preserve">mediating disputes among the residents, and promoting family harmony and </w:t>
      </w:r>
      <w:r>
        <w:rPr>
          <w:rFonts w:ascii="Times New Roman" w:hAnsi="Times New Roman" w:cs="Times New Roman"/>
          <w:spacing w:val="-2"/>
          <w:szCs w:val="24"/>
        </w:rPr>
        <w:t xml:space="preserve">neighborhood </w:t>
      </w:r>
      <w:r>
        <w:rPr>
          <w:rFonts w:ascii="Times New Roman" w:hAnsi="Times New Roman" w:cs="Times New Roman"/>
          <w:szCs w:val="24"/>
        </w:rPr>
        <w:t>solidarity;</w:t>
      </w:r>
    </w:p>
    <w:p w14:paraId="7645B04C">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(4)</w:t>
      </w:r>
      <w:r>
        <w:rPr>
          <w:rFonts w:ascii="Times New Roman" w:hAnsi="Times New Roman" w:cs="Times New Roman"/>
          <w:szCs w:val="24"/>
        </w:rPr>
        <w:t>assisting the relevant departments in the maintenance of public</w:t>
      </w:r>
      <w:r>
        <w:rPr>
          <w:rFonts w:ascii="Times New Roman" w:hAnsi="Times New Roman" w:cs="Times New Roman"/>
          <w:spacing w:val="-2"/>
          <w:szCs w:val="24"/>
        </w:rPr>
        <w:t xml:space="preserve"> </w:t>
      </w:r>
      <w:r>
        <w:rPr>
          <w:rFonts w:ascii="Times New Roman" w:hAnsi="Times New Roman" w:cs="Times New Roman"/>
          <w:szCs w:val="24"/>
        </w:rPr>
        <w:t>security;</w:t>
      </w:r>
    </w:p>
    <w:p w14:paraId="44CFE3FF">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(5)</w:t>
      </w:r>
      <w:r>
        <w:rPr>
          <w:rFonts w:ascii="Times New Roman" w:hAnsi="Times New Roman" w:cs="Times New Roman"/>
          <w:szCs w:val="24"/>
        </w:rPr>
        <w:t xml:space="preserve">assisting the local people's government or sub-district office in its work related to </w:t>
      </w:r>
      <w:r>
        <w:rPr>
          <w:rFonts w:ascii="Times New Roman" w:hAnsi="Times New Roman" w:cs="Times New Roman"/>
          <w:spacing w:val="2"/>
          <w:szCs w:val="24"/>
        </w:rPr>
        <w:t xml:space="preserve">the </w:t>
      </w:r>
      <w:r>
        <w:rPr>
          <w:rFonts w:ascii="Times New Roman" w:hAnsi="Times New Roman" w:cs="Times New Roman"/>
          <w:szCs w:val="24"/>
        </w:rPr>
        <w:t>interests of the residents, such as public health, green space protection family planning, special  care and relief, and juvenile education;</w:t>
      </w:r>
    </w:p>
    <w:p w14:paraId="08C73410">
      <w:pPr>
        <w:pStyle w:val="18"/>
        <w:ind w:firstLine="488" w:firstLineChars="200"/>
        <w:jc w:val="both"/>
        <w:rPr>
          <w:rFonts w:ascii="Times New Roman" w:hAnsi="Times New Roman" w:cs="Times New Roman"/>
          <w:szCs w:val="24"/>
        </w:rPr>
      </w:pPr>
      <w:r>
        <w:rPr>
          <w:rFonts w:hint="eastAsia" w:ascii="Times New Roman" w:hAnsi="Times New Roman" w:eastAsia="宋体" w:cs="Times New Roman"/>
          <w:spacing w:val="2"/>
          <w:szCs w:val="24"/>
        </w:rPr>
        <w:t>(6)</w:t>
      </w:r>
      <w:r>
        <w:rPr>
          <w:rFonts w:ascii="Times New Roman" w:hAnsi="Times New Roman" w:cs="Times New Roman"/>
          <w:spacing w:val="2"/>
          <w:szCs w:val="24"/>
        </w:rPr>
        <w:t xml:space="preserve">organizing residents </w:t>
      </w:r>
      <w:r>
        <w:rPr>
          <w:rFonts w:ascii="Times New Roman" w:hAnsi="Times New Roman" w:cs="Times New Roman"/>
          <w:szCs w:val="24"/>
        </w:rPr>
        <w:t xml:space="preserve">to </w:t>
      </w:r>
      <w:r>
        <w:rPr>
          <w:rFonts w:ascii="Times New Roman" w:hAnsi="Times New Roman" w:cs="Times New Roman"/>
          <w:spacing w:val="2"/>
          <w:szCs w:val="24"/>
        </w:rPr>
        <w:t xml:space="preserve">conduct various forms </w:t>
      </w:r>
      <w:r>
        <w:rPr>
          <w:rFonts w:ascii="Times New Roman" w:hAnsi="Times New Roman" w:cs="Times New Roman"/>
          <w:szCs w:val="24"/>
        </w:rPr>
        <w:t xml:space="preserve">of </w:t>
      </w:r>
      <w:r>
        <w:rPr>
          <w:rFonts w:ascii="Times New Roman" w:hAnsi="Times New Roman" w:cs="Times New Roman"/>
          <w:spacing w:val="2"/>
          <w:szCs w:val="24"/>
        </w:rPr>
        <w:t xml:space="preserve">activities </w:t>
      </w:r>
      <w:r>
        <w:rPr>
          <w:rFonts w:ascii="Times New Roman" w:hAnsi="Times New Roman" w:cs="Times New Roman"/>
          <w:szCs w:val="24"/>
        </w:rPr>
        <w:t xml:space="preserve">for the </w:t>
      </w:r>
      <w:r>
        <w:rPr>
          <w:rFonts w:ascii="Times New Roman" w:hAnsi="Times New Roman" w:cs="Times New Roman"/>
          <w:spacing w:val="2"/>
          <w:szCs w:val="24"/>
        </w:rPr>
        <w:t xml:space="preserve">development </w:t>
      </w:r>
      <w:r>
        <w:rPr>
          <w:rFonts w:ascii="Times New Roman" w:hAnsi="Times New Roman" w:cs="Times New Roman"/>
          <w:szCs w:val="24"/>
        </w:rPr>
        <w:t xml:space="preserve">of </w:t>
      </w:r>
      <w:r>
        <w:rPr>
          <w:rFonts w:ascii="Times New Roman" w:hAnsi="Times New Roman" w:cs="Times New Roman"/>
          <w:spacing w:val="3"/>
          <w:szCs w:val="24"/>
        </w:rPr>
        <w:t xml:space="preserve">an </w:t>
      </w:r>
      <w:r>
        <w:rPr>
          <w:rFonts w:ascii="Times New Roman" w:hAnsi="Times New Roman" w:cs="Times New Roman"/>
          <w:szCs w:val="24"/>
        </w:rPr>
        <w:t>advanced socialist culture and ideology, guiding the residents to build civilized and healthy manner of living;</w:t>
      </w:r>
    </w:p>
    <w:p w14:paraId="2E005A72">
      <w:pPr>
        <w:pStyle w:val="18"/>
        <w:ind w:firstLine="492" w:firstLineChars="200"/>
        <w:jc w:val="both"/>
        <w:rPr>
          <w:rFonts w:ascii="Times New Roman" w:hAnsi="Times New Roman" w:cs="Times New Roman"/>
          <w:szCs w:val="24"/>
        </w:rPr>
      </w:pPr>
      <w:r>
        <w:rPr>
          <w:rFonts w:hint="eastAsia" w:ascii="Times New Roman" w:hAnsi="Times New Roman" w:eastAsia="宋体" w:cs="Times New Roman"/>
          <w:spacing w:val="3"/>
          <w:szCs w:val="24"/>
        </w:rPr>
        <w:t>(7)</w:t>
      </w:r>
      <w:r>
        <w:rPr>
          <w:rFonts w:ascii="Times New Roman" w:hAnsi="Times New Roman" w:cs="Times New Roman"/>
          <w:spacing w:val="3"/>
          <w:szCs w:val="24"/>
        </w:rPr>
        <w:t xml:space="preserve">conveying </w:t>
      </w:r>
      <w:r>
        <w:rPr>
          <w:rFonts w:ascii="Times New Roman" w:hAnsi="Times New Roman" w:cs="Times New Roman"/>
          <w:spacing w:val="2"/>
          <w:szCs w:val="24"/>
        </w:rPr>
        <w:t xml:space="preserve">the </w:t>
      </w:r>
      <w:r>
        <w:rPr>
          <w:rFonts w:ascii="Times New Roman" w:hAnsi="Times New Roman" w:cs="Times New Roman"/>
          <w:spacing w:val="3"/>
          <w:szCs w:val="24"/>
        </w:rPr>
        <w:t xml:space="preserve">residents' opinions </w:t>
      </w:r>
      <w:r>
        <w:rPr>
          <w:rFonts w:ascii="Times New Roman" w:hAnsi="Times New Roman" w:cs="Times New Roman"/>
          <w:spacing w:val="2"/>
          <w:szCs w:val="24"/>
        </w:rPr>
        <w:t xml:space="preserve">and </w:t>
      </w:r>
      <w:r>
        <w:rPr>
          <w:rFonts w:ascii="Times New Roman" w:hAnsi="Times New Roman" w:cs="Times New Roman"/>
          <w:spacing w:val="3"/>
          <w:szCs w:val="24"/>
        </w:rPr>
        <w:t xml:space="preserve">demands </w:t>
      </w:r>
      <w:r>
        <w:rPr>
          <w:rFonts w:ascii="Times New Roman" w:hAnsi="Times New Roman" w:cs="Times New Roman"/>
          <w:spacing w:val="2"/>
          <w:szCs w:val="24"/>
        </w:rPr>
        <w:t xml:space="preserve">and </w:t>
      </w:r>
      <w:r>
        <w:rPr>
          <w:rFonts w:ascii="Times New Roman" w:hAnsi="Times New Roman" w:cs="Times New Roman"/>
          <w:spacing w:val="3"/>
          <w:szCs w:val="24"/>
        </w:rPr>
        <w:t xml:space="preserve">making suggestions </w:t>
      </w:r>
      <w:r>
        <w:rPr>
          <w:rFonts w:ascii="Times New Roman" w:hAnsi="Times New Roman" w:cs="Times New Roman"/>
          <w:szCs w:val="24"/>
        </w:rPr>
        <w:t xml:space="preserve">to </w:t>
      </w:r>
      <w:r>
        <w:rPr>
          <w:rFonts w:ascii="Times New Roman" w:hAnsi="Times New Roman" w:cs="Times New Roman"/>
          <w:spacing w:val="2"/>
          <w:szCs w:val="24"/>
        </w:rPr>
        <w:t xml:space="preserve">the </w:t>
      </w:r>
      <w:r>
        <w:rPr>
          <w:rFonts w:ascii="Times New Roman" w:hAnsi="Times New Roman" w:cs="Times New Roman"/>
          <w:spacing w:val="4"/>
          <w:szCs w:val="24"/>
        </w:rPr>
        <w:t xml:space="preserve">local </w:t>
      </w:r>
      <w:r>
        <w:rPr>
          <w:rFonts w:ascii="Times New Roman" w:hAnsi="Times New Roman" w:cs="Times New Roman"/>
          <w:szCs w:val="24"/>
        </w:rPr>
        <w:t>people's government or its agency;</w:t>
      </w:r>
    </w:p>
    <w:p w14:paraId="05B7FB9B">
      <w:pPr>
        <w:pStyle w:val="18"/>
        <w:ind w:firstLine="480" w:firstLineChars="200"/>
        <w:jc w:val="both"/>
        <w:rPr>
          <w:rFonts w:ascii="Times New Roman" w:hAnsi="Times New Roman" w:cs="Times New Roman"/>
          <w:szCs w:val="24"/>
        </w:rPr>
      </w:pPr>
      <w:r>
        <w:rPr>
          <w:rFonts w:hint="eastAsia" w:ascii="Times New Roman" w:hAnsi="Times New Roman" w:eastAsia="宋体" w:cs="Times New Roman"/>
          <w:szCs w:val="24"/>
        </w:rPr>
        <w:t>(8)</w:t>
      </w:r>
      <w:r>
        <w:rPr>
          <w:rFonts w:ascii="Times New Roman" w:hAnsi="Times New Roman" w:cs="Times New Roman"/>
          <w:szCs w:val="24"/>
        </w:rPr>
        <w:t>other tasks prescribed by laws and regulations.</w:t>
      </w:r>
    </w:p>
    <w:p w14:paraId="7A2C02F0">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5. </w:t>
      </w:r>
      <w:r>
        <w:rPr>
          <w:rFonts w:ascii="Times New Roman" w:hAnsi="Times New Roman" w:cs="Times New Roman"/>
          <w:szCs w:val="24"/>
        </w:rPr>
        <w:t>In an area where people from more than one nationality live, the residential committee shall educate the residents for mutual assistance and mutual respect to enhance unity between different nationalities.</w:t>
      </w:r>
    </w:p>
    <w:p w14:paraId="1DD607E4">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6. </w:t>
      </w:r>
      <w:r>
        <w:rPr>
          <w:rFonts w:ascii="Times New Roman" w:hAnsi="Times New Roman" w:cs="Times New Roman"/>
          <w:szCs w:val="24"/>
        </w:rPr>
        <w:t>A residential committee shall generally be established for an area inhabited by 100- 700 households on the basis of the distribution of residents and on the principle of facilitating their self-government. 100 households and less are allowed in special circumstances, but not more than 700 households.</w:t>
      </w:r>
    </w:p>
    <w:p w14:paraId="5C398DDB">
      <w:pPr>
        <w:pStyle w:val="18"/>
        <w:ind w:firstLine="480" w:firstLineChars="200"/>
        <w:jc w:val="both"/>
        <w:rPr>
          <w:rFonts w:ascii="Times New Roman" w:hAnsi="Times New Roman" w:cs="Times New Roman"/>
          <w:szCs w:val="24"/>
        </w:rPr>
      </w:pPr>
      <w:r>
        <w:rPr>
          <w:rFonts w:ascii="Times New Roman" w:hAnsi="Times New Roman" w:cs="Times New Roman"/>
          <w:szCs w:val="24"/>
        </w:rPr>
        <w:t>The establishment or dissolution of a residential committee or are adjustment in the area covered by it shall be proposed by the sub-district office or the people's government of township, ethnic township or town; and decided by the people's government of a city not divided into districts or of a municipal district.</w:t>
      </w:r>
    </w:p>
    <w:p w14:paraId="4CA05BEA">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7. </w:t>
      </w:r>
      <w:r>
        <w:rPr>
          <w:rFonts w:ascii="Times New Roman" w:hAnsi="Times New Roman" w:cs="Times New Roman"/>
          <w:szCs w:val="24"/>
        </w:rPr>
        <w:t>A residential committee shall be composed of 5-9 members, including the chairman, the deputy chairman and the members. In an area where people from more than one nationality live, the residential committee shall include a member or members from the nationality or nationalities with a smaller population.</w:t>
      </w:r>
    </w:p>
    <w:p w14:paraId="03931EC4">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8. </w:t>
      </w:r>
      <w:r>
        <w:rPr>
          <w:rFonts w:ascii="Times New Roman" w:hAnsi="Times New Roman" w:cs="Times New Roman"/>
          <w:szCs w:val="24"/>
        </w:rPr>
        <w:t>The chairman, deputy chairman and members of a residential committee shall be elected by all the residents of a residential area who have the right to elect or by the representatives from all the households; and, on the basis of the opinions of the residents, they may also be elected by the elected representatives of residents groups numbering 2-3 from each. The term of office of the residential committee shall be five years, and its members may continue to hold office when reelected.</w:t>
      </w:r>
    </w:p>
    <w:p w14:paraId="2084D5F7">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9. </w:t>
      </w:r>
      <w:r>
        <w:rPr>
          <w:rFonts w:ascii="Times New Roman" w:hAnsi="Times New Roman" w:cs="Times New Roman"/>
          <w:szCs w:val="24"/>
        </w:rPr>
        <w:t>Any resident of an residential area who has reached the age of 18 shall have the right to elect and stand for election, regardless of his ethnic status, race, sex, occupation, family background, religious belief, education, property status and length of residence, with the exception of persons who have been deprived of political rights in accordance with the law.</w:t>
      </w:r>
    </w:p>
    <w:p w14:paraId="44DCD980">
      <w:pPr>
        <w:pStyle w:val="18"/>
        <w:ind w:firstLine="480" w:firstLineChars="200"/>
        <w:jc w:val="both"/>
        <w:rPr>
          <w:rFonts w:ascii="Times New Roman" w:hAnsi="Times New Roman" w:cs="Times New Roman"/>
          <w:szCs w:val="24"/>
        </w:rPr>
      </w:pPr>
      <w:r>
        <w:rPr>
          <w:rFonts w:ascii="Times New Roman" w:hAnsi="Times New Roman" w:cs="Times New Roman"/>
          <w:szCs w:val="24"/>
        </w:rPr>
        <w:t>A resident who holds a temporary residence permit, has lived for more than three years and has fulfilled his/her obligations may vote in the place of residence or in the place of residence, but may not vote in both places.</w:t>
      </w:r>
    </w:p>
    <w:p w14:paraId="138C6867">
      <w:pPr>
        <w:pStyle w:val="18"/>
        <w:ind w:firstLine="480" w:firstLineChars="200"/>
        <w:jc w:val="both"/>
        <w:rPr>
          <w:rFonts w:ascii="Times New Roman" w:hAnsi="Times New Roman" w:cs="Times New Roman"/>
          <w:szCs w:val="24"/>
        </w:rPr>
      </w:pPr>
      <w:r>
        <w:rPr>
          <w:rFonts w:ascii="Times New Roman" w:hAnsi="Times New Roman" w:cs="Times New Roman"/>
          <w:szCs w:val="24"/>
        </w:rPr>
        <w:t>The list of voters shall be published five days before the formal election.</w:t>
      </w:r>
    </w:p>
    <w:p w14:paraId="272E3609">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10. </w:t>
      </w:r>
      <w:r>
        <w:rPr>
          <w:rFonts w:ascii="Times New Roman" w:hAnsi="Times New Roman" w:cs="Times New Roman"/>
          <w:szCs w:val="24"/>
        </w:rPr>
        <w:t xml:space="preserve">The nomination of candidates for membership of the residential committee shall be </w:t>
      </w:r>
      <w:r>
        <w:rPr>
          <w:rFonts w:ascii="Times New Roman" w:hAnsi="Times New Roman" w:cs="Times New Roman"/>
          <w:spacing w:val="2"/>
          <w:szCs w:val="24"/>
        </w:rPr>
        <w:t xml:space="preserve">jointly proposed </w:t>
      </w:r>
      <w:r>
        <w:rPr>
          <w:rFonts w:ascii="Times New Roman" w:hAnsi="Times New Roman" w:cs="Times New Roman"/>
          <w:szCs w:val="24"/>
        </w:rPr>
        <w:t xml:space="preserve">by </w:t>
      </w:r>
      <w:r>
        <w:rPr>
          <w:rFonts w:ascii="Times New Roman" w:hAnsi="Times New Roman" w:cs="Times New Roman"/>
          <w:spacing w:val="2"/>
          <w:szCs w:val="24"/>
        </w:rPr>
        <w:t xml:space="preserve">more than </w:t>
      </w:r>
      <w:r>
        <w:rPr>
          <w:rFonts w:ascii="Times New Roman" w:hAnsi="Times New Roman" w:cs="Times New Roman"/>
          <w:szCs w:val="24"/>
        </w:rPr>
        <w:t xml:space="preserve">ten </w:t>
      </w:r>
      <w:r>
        <w:rPr>
          <w:rFonts w:ascii="Times New Roman" w:hAnsi="Times New Roman" w:cs="Times New Roman"/>
          <w:spacing w:val="2"/>
          <w:szCs w:val="24"/>
        </w:rPr>
        <w:t xml:space="preserve">residents </w:t>
      </w:r>
      <w:r>
        <w:rPr>
          <w:rFonts w:ascii="Times New Roman" w:hAnsi="Times New Roman" w:cs="Times New Roman"/>
          <w:szCs w:val="24"/>
        </w:rPr>
        <w:t xml:space="preserve">who </w:t>
      </w:r>
      <w:r>
        <w:rPr>
          <w:rFonts w:ascii="Times New Roman" w:hAnsi="Times New Roman" w:cs="Times New Roman"/>
          <w:spacing w:val="2"/>
          <w:szCs w:val="24"/>
        </w:rPr>
        <w:t xml:space="preserve">have </w:t>
      </w:r>
      <w:r>
        <w:rPr>
          <w:rFonts w:ascii="Times New Roman" w:hAnsi="Times New Roman" w:cs="Times New Roman"/>
          <w:szCs w:val="24"/>
        </w:rPr>
        <w:t xml:space="preserve">the </w:t>
      </w:r>
      <w:r>
        <w:rPr>
          <w:rFonts w:ascii="Times New Roman" w:hAnsi="Times New Roman" w:cs="Times New Roman"/>
          <w:spacing w:val="2"/>
          <w:szCs w:val="24"/>
        </w:rPr>
        <w:t xml:space="preserve">right </w:t>
      </w:r>
      <w:r>
        <w:rPr>
          <w:rFonts w:ascii="Times New Roman" w:hAnsi="Times New Roman" w:cs="Times New Roman"/>
          <w:szCs w:val="24"/>
        </w:rPr>
        <w:t xml:space="preserve">to </w:t>
      </w:r>
      <w:r>
        <w:rPr>
          <w:rFonts w:ascii="Times New Roman" w:hAnsi="Times New Roman" w:cs="Times New Roman"/>
          <w:spacing w:val="2"/>
          <w:szCs w:val="24"/>
        </w:rPr>
        <w:t xml:space="preserve">vote, </w:t>
      </w:r>
      <w:r>
        <w:rPr>
          <w:rFonts w:ascii="Times New Roman" w:hAnsi="Times New Roman" w:cs="Times New Roman"/>
          <w:szCs w:val="24"/>
        </w:rPr>
        <w:t xml:space="preserve">or by </w:t>
      </w:r>
      <w:r>
        <w:rPr>
          <w:rFonts w:ascii="Times New Roman" w:hAnsi="Times New Roman" w:cs="Times New Roman"/>
          <w:spacing w:val="2"/>
          <w:szCs w:val="24"/>
        </w:rPr>
        <w:t xml:space="preserve">five </w:t>
      </w:r>
      <w:r>
        <w:rPr>
          <w:rFonts w:ascii="Times New Roman" w:hAnsi="Times New Roman" w:cs="Times New Roman"/>
          <w:szCs w:val="24"/>
        </w:rPr>
        <w:t xml:space="preserve">or </w:t>
      </w:r>
      <w:r>
        <w:rPr>
          <w:rFonts w:ascii="Times New Roman" w:hAnsi="Times New Roman" w:cs="Times New Roman"/>
          <w:spacing w:val="3"/>
          <w:szCs w:val="24"/>
        </w:rPr>
        <w:t xml:space="preserve">more </w:t>
      </w:r>
      <w:r>
        <w:rPr>
          <w:rFonts w:ascii="Times New Roman" w:hAnsi="Times New Roman" w:cs="Times New Roman"/>
          <w:szCs w:val="24"/>
        </w:rPr>
        <w:t>household representatives, or by two or more representatives elected by the residents group.</w:t>
      </w:r>
    </w:p>
    <w:p w14:paraId="3A48F3CC">
      <w:pPr>
        <w:pStyle w:val="18"/>
        <w:ind w:firstLine="480" w:firstLineChars="200"/>
        <w:jc w:val="both"/>
        <w:rPr>
          <w:rFonts w:ascii="Times New Roman" w:hAnsi="Times New Roman" w:cs="Times New Roman"/>
          <w:szCs w:val="24"/>
        </w:rPr>
      </w:pPr>
      <w:r>
        <w:rPr>
          <w:rFonts w:ascii="Times New Roman" w:hAnsi="Times New Roman" w:cs="Times New Roman"/>
          <w:szCs w:val="24"/>
        </w:rPr>
        <w:t>Candidates for the residential committee shall be confirmed by the residents assembly, and</w:t>
      </w:r>
      <w:r>
        <w:rPr>
          <w:rFonts w:hint="eastAsia" w:ascii="Times New Roman" w:hAnsi="Times New Roman" w:eastAsia="宋体" w:cs="Times New Roman"/>
          <w:szCs w:val="24"/>
        </w:rPr>
        <w:t xml:space="preserve"> </w:t>
      </w:r>
      <w:r>
        <w:rPr>
          <w:rFonts w:ascii="Times New Roman" w:hAnsi="Times New Roman" w:cs="Times New Roman"/>
          <w:szCs w:val="24"/>
        </w:rPr>
        <w:t>announced three days before the formal election.</w:t>
      </w:r>
    </w:p>
    <w:p w14:paraId="74B3498E">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11. </w:t>
      </w:r>
      <w:r>
        <w:rPr>
          <w:rFonts w:ascii="Times New Roman" w:hAnsi="Times New Roman" w:cs="Times New Roman"/>
          <w:szCs w:val="24"/>
        </w:rPr>
        <w:t>The candidates for chairman and deputy chairman of residential committee shall be one more than the number of candidates to be elected, and the candidates for committee members shall generally be one or two more than the number of candidates to be elected. The number of candidates is equal to that of candidates, shall conduct the equal election.</w:t>
      </w:r>
    </w:p>
    <w:p w14:paraId="1F58452C">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12. </w:t>
      </w:r>
      <w:r>
        <w:rPr>
          <w:rFonts w:ascii="Times New Roman" w:hAnsi="Times New Roman" w:cs="Times New Roman"/>
          <w:szCs w:val="24"/>
        </w:rPr>
        <w:t>The election of members of the residential committee shall be held by secret ballot. Vote shall be given separately for the chairman, deputy chairman and members of the residential committee or at one time. However, it shall not be allowed to elect the members first, who then elect the chairman or deputy chairman.</w:t>
      </w:r>
    </w:p>
    <w:p w14:paraId="6A5DC03E">
      <w:pPr>
        <w:pStyle w:val="18"/>
        <w:ind w:firstLine="480" w:firstLineChars="200"/>
        <w:jc w:val="both"/>
        <w:rPr>
          <w:rFonts w:ascii="Times New Roman" w:hAnsi="Times New Roman" w:cs="Times New Roman"/>
          <w:szCs w:val="24"/>
        </w:rPr>
      </w:pPr>
      <w:r>
        <w:rPr>
          <w:rFonts w:ascii="Times New Roman" w:hAnsi="Times New Roman" w:cs="Times New Roman"/>
          <w:szCs w:val="24"/>
        </w:rPr>
        <w:t>The election shall have supervisors and a ballots counters, with the personnel decided by the residents assembly. Candidates may not act as supervisor or ballots counter.</w:t>
      </w:r>
    </w:p>
    <w:p w14:paraId="21FB5A73">
      <w:pPr>
        <w:pStyle w:val="18"/>
        <w:jc w:val="both"/>
        <w:rPr>
          <w:rFonts w:ascii="Times New Roman" w:hAnsi="Times New Roman" w:cs="Times New Roman"/>
          <w:szCs w:val="24"/>
        </w:rPr>
      </w:pPr>
      <w:r>
        <w:rPr>
          <w:rFonts w:ascii="Times New Roman" w:hAnsi="Times New Roman" w:cs="Times New Roman"/>
          <w:szCs w:val="24"/>
        </w:rPr>
        <w:t>The ballot box shall be used, which shall be sealed in public before the use.</w:t>
      </w:r>
    </w:p>
    <w:p w14:paraId="2EEF3AB0">
      <w:pPr>
        <w:pStyle w:val="18"/>
        <w:ind w:firstLine="500" w:firstLineChars="200"/>
        <w:jc w:val="both"/>
        <w:rPr>
          <w:rFonts w:ascii="Times New Roman" w:hAnsi="Times New Roman" w:cs="Times New Roman"/>
          <w:szCs w:val="24"/>
        </w:rPr>
      </w:pPr>
      <w:r>
        <w:rPr>
          <w:rFonts w:ascii="Times New Roman" w:hAnsi="Times New Roman" w:cs="Times New Roman"/>
          <w:b/>
          <w:spacing w:val="5"/>
          <w:szCs w:val="24"/>
        </w:rPr>
        <w:t xml:space="preserve">Article </w:t>
      </w:r>
      <w:r>
        <w:rPr>
          <w:rFonts w:ascii="Times New Roman" w:hAnsi="Times New Roman" w:cs="Times New Roman"/>
          <w:b/>
          <w:spacing w:val="4"/>
          <w:szCs w:val="24"/>
        </w:rPr>
        <w:t xml:space="preserve">13. </w:t>
      </w:r>
      <w:r>
        <w:rPr>
          <w:rFonts w:ascii="Times New Roman" w:hAnsi="Times New Roman" w:cs="Times New Roman"/>
          <w:spacing w:val="4"/>
          <w:szCs w:val="24"/>
        </w:rPr>
        <w:t xml:space="preserve">The </w:t>
      </w:r>
      <w:r>
        <w:rPr>
          <w:rFonts w:ascii="Times New Roman" w:hAnsi="Times New Roman" w:cs="Times New Roman"/>
          <w:spacing w:val="5"/>
          <w:szCs w:val="24"/>
        </w:rPr>
        <w:t xml:space="preserve">election </w:t>
      </w:r>
      <w:r>
        <w:rPr>
          <w:rFonts w:ascii="Times New Roman" w:hAnsi="Times New Roman" w:cs="Times New Roman"/>
          <w:spacing w:val="3"/>
          <w:szCs w:val="24"/>
        </w:rPr>
        <w:t xml:space="preserve">of </w:t>
      </w:r>
      <w:r>
        <w:rPr>
          <w:rFonts w:ascii="Times New Roman" w:hAnsi="Times New Roman" w:cs="Times New Roman"/>
          <w:spacing w:val="5"/>
          <w:szCs w:val="24"/>
        </w:rPr>
        <w:t xml:space="preserve">members </w:t>
      </w:r>
      <w:r>
        <w:rPr>
          <w:rFonts w:ascii="Times New Roman" w:hAnsi="Times New Roman" w:cs="Times New Roman"/>
          <w:spacing w:val="3"/>
          <w:szCs w:val="24"/>
        </w:rPr>
        <w:t xml:space="preserve">of </w:t>
      </w:r>
      <w:r>
        <w:rPr>
          <w:rFonts w:ascii="Times New Roman" w:hAnsi="Times New Roman" w:cs="Times New Roman"/>
          <w:spacing w:val="4"/>
          <w:szCs w:val="24"/>
        </w:rPr>
        <w:t xml:space="preserve">the </w:t>
      </w:r>
      <w:r>
        <w:rPr>
          <w:rFonts w:ascii="Times New Roman" w:hAnsi="Times New Roman" w:cs="Times New Roman"/>
          <w:spacing w:val="5"/>
          <w:szCs w:val="24"/>
        </w:rPr>
        <w:t xml:space="preserve">residential committee </w:t>
      </w:r>
      <w:r>
        <w:rPr>
          <w:rFonts w:ascii="Times New Roman" w:hAnsi="Times New Roman" w:cs="Times New Roman"/>
          <w:spacing w:val="4"/>
          <w:szCs w:val="24"/>
        </w:rPr>
        <w:t xml:space="preserve">shall </w:t>
      </w:r>
      <w:r>
        <w:rPr>
          <w:rFonts w:ascii="Times New Roman" w:hAnsi="Times New Roman" w:cs="Times New Roman"/>
          <w:spacing w:val="3"/>
          <w:szCs w:val="24"/>
        </w:rPr>
        <w:t xml:space="preserve">be </w:t>
      </w:r>
      <w:r>
        <w:rPr>
          <w:rFonts w:ascii="Times New Roman" w:hAnsi="Times New Roman" w:cs="Times New Roman"/>
          <w:spacing w:val="4"/>
          <w:szCs w:val="24"/>
        </w:rPr>
        <w:t xml:space="preserve">valid </w:t>
      </w:r>
      <w:r>
        <w:rPr>
          <w:rFonts w:ascii="Times New Roman" w:hAnsi="Times New Roman" w:cs="Times New Roman"/>
          <w:spacing w:val="3"/>
          <w:szCs w:val="24"/>
        </w:rPr>
        <w:t xml:space="preserve">if </w:t>
      </w:r>
      <w:r>
        <w:rPr>
          <w:rFonts w:ascii="Times New Roman" w:hAnsi="Times New Roman" w:cs="Times New Roman"/>
          <w:spacing w:val="6"/>
          <w:szCs w:val="24"/>
        </w:rPr>
        <w:t>the</w:t>
      </w:r>
      <w:r>
        <w:rPr>
          <w:rFonts w:ascii="Times New Roman" w:hAnsi="Times New Roman" w:cs="Times New Roman"/>
          <w:spacing w:val="64"/>
          <w:szCs w:val="24"/>
        </w:rPr>
        <w:t xml:space="preserve"> </w:t>
      </w:r>
      <w:r>
        <w:rPr>
          <w:rFonts w:ascii="Times New Roman" w:hAnsi="Times New Roman" w:cs="Times New Roman"/>
          <w:szCs w:val="24"/>
        </w:rPr>
        <w:t>representatives of more than half of the residents and households who have the right to vote or of all the residents groups participate in voting. A candidate is elected if he obtains more than half of the votes.</w:t>
      </w:r>
    </w:p>
    <w:p w14:paraId="36392C07">
      <w:pPr>
        <w:pStyle w:val="18"/>
        <w:ind w:firstLine="480" w:firstLineChars="200"/>
        <w:jc w:val="both"/>
        <w:rPr>
          <w:rFonts w:ascii="Times New Roman" w:hAnsi="Times New Roman" w:cs="Times New Roman"/>
          <w:szCs w:val="24"/>
        </w:rPr>
      </w:pPr>
      <w:r>
        <w:rPr>
          <w:rFonts w:ascii="Times New Roman" w:hAnsi="Times New Roman" w:cs="Times New Roman"/>
          <w:szCs w:val="24"/>
        </w:rPr>
        <w:t xml:space="preserve">When the number of the candidates who have won more than half of the votes exceeds the number of the posts to be elected, those who have won more votes shall be elected. If the votes  are equal and it is impossible to determine who shall be elected, votes shall be cast again for those candidates who have won equal votes and those who win more votes shall be elected. When the number of candidates who have won more than half of the votes is less than the number of posts to be elected, the candidate who has not won a majority shall be re-elected, and if still not win more than a half in the re-election, the person who has won the majority shall be elected, provided that the number of votes shall not be less than one third of the votes obtained. </w:t>
      </w:r>
      <w:r>
        <w:rPr>
          <w:rFonts w:ascii="Times New Roman" w:hAnsi="Times New Roman" w:cs="Times New Roman"/>
          <w:spacing w:val="-6"/>
          <w:szCs w:val="24"/>
        </w:rPr>
        <w:t xml:space="preserve">Votes </w:t>
      </w:r>
      <w:r>
        <w:rPr>
          <w:rFonts w:ascii="Times New Roman" w:hAnsi="Times New Roman" w:cs="Times New Roman"/>
          <w:szCs w:val="24"/>
        </w:rPr>
        <w:t>obtained by candidates for different positions may not be added</w:t>
      </w:r>
      <w:r>
        <w:rPr>
          <w:rFonts w:ascii="Times New Roman" w:hAnsi="Times New Roman" w:cs="Times New Roman"/>
          <w:spacing w:val="-2"/>
          <w:szCs w:val="24"/>
        </w:rPr>
        <w:t xml:space="preserve"> </w:t>
      </w:r>
      <w:r>
        <w:rPr>
          <w:rFonts w:ascii="Times New Roman" w:hAnsi="Times New Roman" w:cs="Times New Roman"/>
          <w:szCs w:val="24"/>
        </w:rPr>
        <w:t>together.</w:t>
      </w:r>
    </w:p>
    <w:p w14:paraId="3BDA8966">
      <w:pPr>
        <w:pStyle w:val="18"/>
        <w:ind w:firstLine="492" w:firstLineChars="200"/>
        <w:jc w:val="both"/>
        <w:rPr>
          <w:rFonts w:ascii="Times New Roman" w:hAnsi="Times New Roman" w:cs="Times New Roman"/>
          <w:szCs w:val="24"/>
        </w:rPr>
      </w:pPr>
      <w:r>
        <w:rPr>
          <w:rFonts w:ascii="Times New Roman" w:hAnsi="Times New Roman" w:cs="Times New Roman"/>
          <w:spacing w:val="3"/>
          <w:szCs w:val="24"/>
        </w:rPr>
        <w:t xml:space="preserve">The </w:t>
      </w:r>
      <w:r>
        <w:rPr>
          <w:rFonts w:ascii="Times New Roman" w:hAnsi="Times New Roman" w:cs="Times New Roman"/>
          <w:spacing w:val="4"/>
          <w:szCs w:val="24"/>
        </w:rPr>
        <w:t xml:space="preserve">results </w:t>
      </w:r>
      <w:r>
        <w:rPr>
          <w:rFonts w:ascii="Times New Roman" w:hAnsi="Times New Roman" w:cs="Times New Roman"/>
          <w:spacing w:val="2"/>
          <w:szCs w:val="24"/>
        </w:rPr>
        <w:t xml:space="preserve">of </w:t>
      </w:r>
      <w:r>
        <w:rPr>
          <w:rFonts w:ascii="Times New Roman" w:hAnsi="Times New Roman" w:cs="Times New Roman"/>
          <w:spacing w:val="3"/>
          <w:szCs w:val="24"/>
        </w:rPr>
        <w:t xml:space="preserve">the </w:t>
      </w:r>
      <w:r>
        <w:rPr>
          <w:rFonts w:ascii="Times New Roman" w:hAnsi="Times New Roman" w:cs="Times New Roman"/>
          <w:spacing w:val="4"/>
          <w:szCs w:val="24"/>
        </w:rPr>
        <w:t xml:space="preserve">election shall </w:t>
      </w:r>
      <w:r>
        <w:rPr>
          <w:rFonts w:ascii="Times New Roman" w:hAnsi="Times New Roman" w:cs="Times New Roman"/>
          <w:spacing w:val="2"/>
          <w:szCs w:val="24"/>
        </w:rPr>
        <w:t xml:space="preserve">be </w:t>
      </w:r>
      <w:r>
        <w:rPr>
          <w:rFonts w:ascii="Times New Roman" w:hAnsi="Times New Roman" w:cs="Times New Roman"/>
          <w:spacing w:val="4"/>
          <w:szCs w:val="24"/>
        </w:rPr>
        <w:t xml:space="preserve">announced </w:t>
      </w:r>
      <w:r>
        <w:rPr>
          <w:rFonts w:ascii="Times New Roman" w:hAnsi="Times New Roman" w:cs="Times New Roman"/>
          <w:spacing w:val="2"/>
          <w:szCs w:val="24"/>
        </w:rPr>
        <w:t xml:space="preserve">on </w:t>
      </w:r>
      <w:r>
        <w:rPr>
          <w:rFonts w:ascii="Times New Roman" w:hAnsi="Times New Roman" w:cs="Times New Roman"/>
          <w:spacing w:val="3"/>
          <w:szCs w:val="24"/>
        </w:rPr>
        <w:t xml:space="preserve">the </w:t>
      </w:r>
      <w:r>
        <w:rPr>
          <w:rFonts w:ascii="Times New Roman" w:hAnsi="Times New Roman" w:cs="Times New Roman"/>
          <w:spacing w:val="4"/>
          <w:szCs w:val="24"/>
        </w:rPr>
        <w:t xml:space="preserve">spot, reported </w:t>
      </w:r>
      <w:r>
        <w:rPr>
          <w:rFonts w:ascii="Times New Roman" w:hAnsi="Times New Roman" w:cs="Times New Roman"/>
          <w:spacing w:val="2"/>
          <w:szCs w:val="24"/>
        </w:rPr>
        <w:t xml:space="preserve">to </w:t>
      </w:r>
      <w:r>
        <w:rPr>
          <w:rFonts w:ascii="Times New Roman" w:hAnsi="Times New Roman" w:cs="Times New Roman"/>
          <w:spacing w:val="3"/>
          <w:szCs w:val="24"/>
        </w:rPr>
        <w:t xml:space="preserve">the </w:t>
      </w:r>
      <w:r>
        <w:rPr>
          <w:rFonts w:ascii="Times New Roman" w:hAnsi="Times New Roman" w:cs="Times New Roman"/>
          <w:spacing w:val="4"/>
          <w:szCs w:val="24"/>
        </w:rPr>
        <w:t xml:space="preserve">civil affairs </w:t>
      </w:r>
      <w:r>
        <w:rPr>
          <w:rFonts w:ascii="Times New Roman" w:hAnsi="Times New Roman" w:cs="Times New Roman"/>
          <w:spacing w:val="2"/>
          <w:szCs w:val="24"/>
        </w:rPr>
        <w:t xml:space="preserve">department </w:t>
      </w:r>
      <w:r>
        <w:rPr>
          <w:rFonts w:ascii="Times New Roman" w:hAnsi="Times New Roman" w:cs="Times New Roman"/>
          <w:szCs w:val="24"/>
        </w:rPr>
        <w:t xml:space="preserve">of the  </w:t>
      </w:r>
      <w:r>
        <w:rPr>
          <w:rFonts w:ascii="Times New Roman" w:hAnsi="Times New Roman" w:cs="Times New Roman"/>
          <w:spacing w:val="2"/>
          <w:szCs w:val="24"/>
        </w:rPr>
        <w:t xml:space="preserve">city that </w:t>
      </w:r>
      <w:r>
        <w:rPr>
          <w:rFonts w:ascii="Times New Roman" w:hAnsi="Times New Roman" w:cs="Times New Roman"/>
          <w:szCs w:val="24"/>
        </w:rPr>
        <w:t xml:space="preserve">has  not  </w:t>
      </w:r>
      <w:r>
        <w:rPr>
          <w:rFonts w:ascii="Times New Roman" w:hAnsi="Times New Roman" w:cs="Times New Roman"/>
          <w:spacing w:val="2"/>
          <w:szCs w:val="24"/>
        </w:rPr>
        <w:t xml:space="preserve">districts </w:t>
      </w:r>
      <w:r>
        <w:rPr>
          <w:rFonts w:ascii="Times New Roman" w:hAnsi="Times New Roman" w:cs="Times New Roman"/>
          <w:szCs w:val="24"/>
        </w:rPr>
        <w:t xml:space="preserve">or  </w:t>
      </w:r>
      <w:r>
        <w:rPr>
          <w:rFonts w:ascii="Times New Roman" w:hAnsi="Times New Roman" w:cs="Times New Roman"/>
          <w:spacing w:val="2"/>
          <w:szCs w:val="24"/>
        </w:rPr>
        <w:t xml:space="preserve">municipal district </w:t>
      </w:r>
      <w:r>
        <w:rPr>
          <w:rFonts w:ascii="Times New Roman" w:hAnsi="Times New Roman" w:cs="Times New Roman"/>
          <w:szCs w:val="24"/>
        </w:rPr>
        <w:t xml:space="preserve">or </w:t>
      </w:r>
      <w:r>
        <w:rPr>
          <w:rFonts w:ascii="Times New Roman" w:hAnsi="Times New Roman" w:cs="Times New Roman"/>
          <w:spacing w:val="2"/>
          <w:szCs w:val="24"/>
        </w:rPr>
        <w:t xml:space="preserve">county </w:t>
      </w:r>
      <w:r>
        <w:rPr>
          <w:rFonts w:ascii="Times New Roman" w:hAnsi="Times New Roman" w:cs="Times New Roman"/>
          <w:szCs w:val="24"/>
        </w:rPr>
        <w:t xml:space="preserve">for the </w:t>
      </w:r>
      <w:r>
        <w:rPr>
          <w:rFonts w:ascii="Times New Roman" w:hAnsi="Times New Roman" w:cs="Times New Roman"/>
          <w:spacing w:val="2"/>
          <w:szCs w:val="24"/>
        </w:rPr>
        <w:t xml:space="preserve">record, </w:t>
      </w:r>
      <w:r>
        <w:rPr>
          <w:rFonts w:ascii="Times New Roman" w:hAnsi="Times New Roman" w:cs="Times New Roman"/>
          <w:spacing w:val="3"/>
          <w:szCs w:val="24"/>
        </w:rPr>
        <w:t xml:space="preserve">and </w:t>
      </w:r>
      <w:r>
        <w:rPr>
          <w:rFonts w:ascii="Times New Roman" w:hAnsi="Times New Roman" w:cs="Times New Roman"/>
          <w:szCs w:val="24"/>
        </w:rPr>
        <w:t xml:space="preserve">a </w:t>
      </w:r>
      <w:r>
        <w:rPr>
          <w:rFonts w:ascii="Times New Roman" w:hAnsi="Times New Roman" w:cs="Times New Roman"/>
          <w:spacing w:val="2"/>
          <w:szCs w:val="24"/>
        </w:rPr>
        <w:t xml:space="preserve">“Certificate </w:t>
      </w:r>
      <w:r>
        <w:rPr>
          <w:rFonts w:ascii="Times New Roman" w:hAnsi="Times New Roman" w:cs="Times New Roman"/>
          <w:szCs w:val="24"/>
        </w:rPr>
        <w:t xml:space="preserve">of </w:t>
      </w:r>
      <w:r>
        <w:rPr>
          <w:rFonts w:ascii="Times New Roman" w:hAnsi="Times New Roman" w:cs="Times New Roman"/>
          <w:spacing w:val="2"/>
          <w:szCs w:val="24"/>
        </w:rPr>
        <w:t xml:space="preserve">Election </w:t>
      </w:r>
      <w:r>
        <w:rPr>
          <w:rFonts w:ascii="Times New Roman" w:hAnsi="Times New Roman" w:cs="Times New Roman"/>
          <w:szCs w:val="24"/>
        </w:rPr>
        <w:t xml:space="preserve">for </w:t>
      </w:r>
      <w:r>
        <w:rPr>
          <w:rFonts w:ascii="Times New Roman" w:hAnsi="Times New Roman" w:cs="Times New Roman"/>
          <w:spacing w:val="2"/>
          <w:szCs w:val="24"/>
        </w:rPr>
        <w:t xml:space="preserve">Members </w:t>
      </w:r>
      <w:r>
        <w:rPr>
          <w:rFonts w:ascii="Times New Roman" w:hAnsi="Times New Roman" w:cs="Times New Roman"/>
          <w:szCs w:val="24"/>
        </w:rPr>
        <w:t xml:space="preserve">of the </w:t>
      </w:r>
      <w:r>
        <w:rPr>
          <w:rFonts w:ascii="Times New Roman" w:hAnsi="Times New Roman" w:cs="Times New Roman"/>
          <w:spacing w:val="2"/>
          <w:szCs w:val="24"/>
        </w:rPr>
        <w:t xml:space="preserve">Residents Committee” uniformly printed </w:t>
      </w:r>
      <w:r>
        <w:rPr>
          <w:rFonts w:ascii="Times New Roman" w:hAnsi="Times New Roman" w:cs="Times New Roman"/>
          <w:szCs w:val="24"/>
        </w:rPr>
        <w:t xml:space="preserve">by </w:t>
      </w:r>
      <w:r>
        <w:rPr>
          <w:rFonts w:ascii="Times New Roman" w:hAnsi="Times New Roman" w:cs="Times New Roman"/>
          <w:spacing w:val="3"/>
          <w:szCs w:val="24"/>
        </w:rPr>
        <w:t xml:space="preserve">the </w:t>
      </w:r>
      <w:r>
        <w:rPr>
          <w:rFonts w:ascii="Times New Roman" w:hAnsi="Times New Roman" w:cs="Times New Roman"/>
          <w:szCs w:val="24"/>
        </w:rPr>
        <w:t>provincial civil affairs department shall be</w:t>
      </w:r>
      <w:r>
        <w:rPr>
          <w:rFonts w:ascii="Times New Roman" w:hAnsi="Times New Roman" w:cs="Times New Roman"/>
          <w:spacing w:val="-2"/>
          <w:szCs w:val="24"/>
        </w:rPr>
        <w:t xml:space="preserve"> </w:t>
      </w:r>
      <w:r>
        <w:rPr>
          <w:rFonts w:ascii="Times New Roman" w:hAnsi="Times New Roman" w:cs="Times New Roman"/>
          <w:szCs w:val="24"/>
        </w:rPr>
        <w:t>issued.</w:t>
      </w:r>
    </w:p>
    <w:p w14:paraId="4ED3751A">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14. </w:t>
      </w:r>
      <w:r>
        <w:rPr>
          <w:rFonts w:ascii="Times New Roman" w:hAnsi="Times New Roman" w:cs="Times New Roman"/>
          <w:szCs w:val="24"/>
        </w:rPr>
        <w:t>The general election of residential committees shall be uniformly arranged by the provincial people's government. The funds for the general election of the residential committee shall be financed by financial expenditure at various</w:t>
      </w:r>
      <w:r>
        <w:rPr>
          <w:rFonts w:ascii="Times New Roman" w:hAnsi="Times New Roman" w:cs="Times New Roman"/>
          <w:spacing w:val="-8"/>
          <w:szCs w:val="24"/>
        </w:rPr>
        <w:t xml:space="preserve"> </w:t>
      </w:r>
      <w:r>
        <w:rPr>
          <w:rFonts w:ascii="Times New Roman" w:hAnsi="Times New Roman" w:cs="Times New Roman"/>
          <w:szCs w:val="24"/>
        </w:rPr>
        <w:t>levels.</w:t>
      </w:r>
    </w:p>
    <w:p w14:paraId="39F39C30">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15. </w:t>
      </w:r>
      <w:r>
        <w:rPr>
          <w:rFonts w:ascii="Times New Roman" w:hAnsi="Times New Roman" w:cs="Times New Roman"/>
          <w:szCs w:val="24"/>
        </w:rPr>
        <w:t>The general election of residential committees shall be conducted under the guidance of the municipal sub-district offices and the people's governments of townships, ethnic townships and towns, and shall be presided over by the leading group for the general election of residential committees. The members of the leading group for the general election of the residential committee shall be elected by the residents assembly.</w:t>
      </w:r>
    </w:p>
    <w:p w14:paraId="085EFF30">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16. </w:t>
      </w:r>
      <w:r>
        <w:rPr>
          <w:rFonts w:ascii="Times New Roman" w:hAnsi="Times New Roman" w:cs="Times New Roman"/>
          <w:szCs w:val="24"/>
        </w:rPr>
        <w:t>The election of residential committees shall be carried out in accordance with the law. Elections that have not been held in accordance with the law shall be invalid.</w:t>
      </w:r>
    </w:p>
    <w:p w14:paraId="22F349C7">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17. </w:t>
      </w:r>
      <w:r>
        <w:rPr>
          <w:rFonts w:ascii="Times New Roman" w:hAnsi="Times New Roman" w:cs="Times New Roman"/>
          <w:szCs w:val="24"/>
        </w:rPr>
        <w:t>The residential committee shall be responsible to the residents assembly and report on its work to the latter.</w:t>
      </w:r>
    </w:p>
    <w:p w14:paraId="3E6C9196">
      <w:pPr>
        <w:pStyle w:val="18"/>
        <w:ind w:firstLine="480" w:firstLineChars="200"/>
        <w:jc w:val="both"/>
        <w:rPr>
          <w:rFonts w:ascii="Times New Roman" w:hAnsi="Times New Roman" w:cs="Times New Roman"/>
          <w:szCs w:val="24"/>
        </w:rPr>
      </w:pPr>
      <w:r>
        <w:rPr>
          <w:rFonts w:ascii="Times New Roman" w:hAnsi="Times New Roman" w:cs="Times New Roman"/>
          <w:szCs w:val="24"/>
        </w:rPr>
        <w:t>The residents assembly may be attended by all the residents at or above the age of 18 or by a representative or representatives of each household; it may also be attended by the elected representatives of residents groups numbering 2-3 from each.</w:t>
      </w:r>
    </w:p>
    <w:p w14:paraId="38C015E1">
      <w:pPr>
        <w:pStyle w:val="18"/>
        <w:ind w:firstLine="480" w:firstLineChars="200"/>
        <w:jc w:val="both"/>
        <w:rPr>
          <w:rFonts w:ascii="Times New Roman" w:hAnsi="Times New Roman" w:cs="Times New Roman"/>
          <w:szCs w:val="24"/>
        </w:rPr>
      </w:pPr>
      <w:r>
        <w:rPr>
          <w:rFonts w:ascii="Times New Roman" w:hAnsi="Times New Roman" w:cs="Times New Roman"/>
          <w:szCs w:val="24"/>
        </w:rPr>
        <w:t>The residents assembly shall be held only when it is attended by over half of the total number of the residents at or above the age of 18, or of the representatives of the households, or of the representatives</w:t>
      </w:r>
      <w:r>
        <w:rPr>
          <w:rFonts w:ascii="Times New Roman" w:hAnsi="Times New Roman" w:cs="Times New Roman"/>
          <w:spacing w:val="-7"/>
          <w:szCs w:val="24"/>
        </w:rPr>
        <w:t xml:space="preserve"> </w:t>
      </w:r>
      <w:r>
        <w:rPr>
          <w:rFonts w:ascii="Times New Roman" w:hAnsi="Times New Roman" w:cs="Times New Roman"/>
          <w:szCs w:val="24"/>
        </w:rPr>
        <w:t>elected</w:t>
      </w:r>
      <w:r>
        <w:rPr>
          <w:rFonts w:ascii="Times New Roman" w:hAnsi="Times New Roman" w:cs="Times New Roman"/>
          <w:spacing w:val="-6"/>
          <w:szCs w:val="24"/>
        </w:rPr>
        <w:t xml:space="preserve"> </w:t>
      </w:r>
      <w:r>
        <w:rPr>
          <w:rFonts w:ascii="Times New Roman" w:hAnsi="Times New Roman" w:cs="Times New Roman"/>
          <w:szCs w:val="24"/>
        </w:rPr>
        <w:t>by</w:t>
      </w:r>
      <w:r>
        <w:rPr>
          <w:rFonts w:ascii="Times New Roman" w:hAnsi="Times New Roman" w:cs="Times New Roman"/>
          <w:spacing w:val="-6"/>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residents</w:t>
      </w:r>
      <w:r>
        <w:rPr>
          <w:rFonts w:ascii="Times New Roman" w:hAnsi="Times New Roman" w:cs="Times New Roman"/>
          <w:spacing w:val="-6"/>
          <w:szCs w:val="24"/>
        </w:rPr>
        <w:t xml:space="preserve"> </w:t>
      </w:r>
      <w:r>
        <w:rPr>
          <w:rFonts w:ascii="Times New Roman" w:hAnsi="Times New Roman" w:cs="Times New Roman"/>
          <w:szCs w:val="24"/>
        </w:rPr>
        <w:t>groups.</w:t>
      </w:r>
      <w:r>
        <w:rPr>
          <w:rFonts w:ascii="Times New Roman" w:hAnsi="Times New Roman" w:cs="Times New Roman"/>
          <w:spacing w:val="-6"/>
          <w:szCs w:val="24"/>
        </w:rPr>
        <w:t xml:space="preserve"> </w:t>
      </w:r>
      <w:r>
        <w:rPr>
          <w:rFonts w:ascii="Times New Roman" w:hAnsi="Times New Roman" w:cs="Times New Roman"/>
          <w:szCs w:val="24"/>
        </w:rPr>
        <w:t>Decisions</w:t>
      </w:r>
      <w:r>
        <w:rPr>
          <w:rFonts w:ascii="Times New Roman" w:hAnsi="Times New Roman" w:cs="Times New Roman"/>
          <w:spacing w:val="-6"/>
          <w:szCs w:val="24"/>
        </w:rPr>
        <w:t xml:space="preserve"> </w:t>
      </w:r>
      <w:r>
        <w:rPr>
          <w:rFonts w:ascii="Times New Roman" w:hAnsi="Times New Roman" w:cs="Times New Roman"/>
          <w:szCs w:val="24"/>
        </w:rPr>
        <w:t>of</w:t>
      </w:r>
      <w:r>
        <w:rPr>
          <w:rFonts w:ascii="Times New Roman" w:hAnsi="Times New Roman" w:cs="Times New Roman"/>
          <w:spacing w:val="-7"/>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residents</w:t>
      </w:r>
      <w:r>
        <w:rPr>
          <w:rFonts w:ascii="Times New Roman" w:hAnsi="Times New Roman" w:cs="Times New Roman"/>
          <w:spacing w:val="-6"/>
          <w:szCs w:val="24"/>
        </w:rPr>
        <w:t xml:space="preserve"> </w:t>
      </w:r>
      <w:r>
        <w:rPr>
          <w:rFonts w:ascii="Times New Roman" w:hAnsi="Times New Roman" w:cs="Times New Roman"/>
          <w:szCs w:val="24"/>
        </w:rPr>
        <w:t>assembly</w:t>
      </w:r>
      <w:r>
        <w:rPr>
          <w:rFonts w:ascii="Times New Roman" w:hAnsi="Times New Roman" w:cs="Times New Roman"/>
          <w:spacing w:val="-6"/>
          <w:szCs w:val="24"/>
        </w:rPr>
        <w:t xml:space="preserve"> </w:t>
      </w:r>
      <w:r>
        <w:rPr>
          <w:rFonts w:ascii="Times New Roman" w:hAnsi="Times New Roman" w:cs="Times New Roman"/>
          <w:szCs w:val="24"/>
        </w:rPr>
        <w:t>shall</w:t>
      </w:r>
      <w:r>
        <w:rPr>
          <w:rFonts w:ascii="Times New Roman" w:hAnsi="Times New Roman" w:cs="Times New Roman"/>
          <w:spacing w:val="-6"/>
          <w:szCs w:val="24"/>
        </w:rPr>
        <w:t xml:space="preserve"> </w:t>
      </w:r>
      <w:r>
        <w:rPr>
          <w:rFonts w:ascii="Times New Roman" w:hAnsi="Times New Roman" w:cs="Times New Roman"/>
          <w:szCs w:val="24"/>
        </w:rPr>
        <w:t>be</w:t>
      </w:r>
      <w:r>
        <w:rPr>
          <w:rFonts w:ascii="Times New Roman" w:hAnsi="Times New Roman" w:cs="Times New Roman"/>
          <w:spacing w:val="-6"/>
          <w:szCs w:val="24"/>
        </w:rPr>
        <w:t xml:space="preserve"> </w:t>
      </w:r>
      <w:r>
        <w:rPr>
          <w:rFonts w:ascii="Times New Roman" w:hAnsi="Times New Roman" w:cs="Times New Roman"/>
          <w:szCs w:val="24"/>
        </w:rPr>
        <w:t>adopted by a simple majority of all the people</w:t>
      </w:r>
      <w:r>
        <w:rPr>
          <w:rFonts w:ascii="Times New Roman" w:hAnsi="Times New Roman" w:cs="Times New Roman"/>
          <w:spacing w:val="-2"/>
          <w:szCs w:val="24"/>
        </w:rPr>
        <w:t xml:space="preserve"> </w:t>
      </w:r>
      <w:r>
        <w:rPr>
          <w:rFonts w:ascii="Times New Roman" w:hAnsi="Times New Roman" w:cs="Times New Roman"/>
          <w:szCs w:val="24"/>
        </w:rPr>
        <w:t>present.</w:t>
      </w:r>
    </w:p>
    <w:p w14:paraId="00A548C0">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18. </w:t>
      </w:r>
      <w:r>
        <w:rPr>
          <w:rFonts w:ascii="Times New Roman" w:hAnsi="Times New Roman" w:cs="Times New Roman"/>
          <w:szCs w:val="24"/>
        </w:rPr>
        <w:t>The residents assembly shall be convened and presided over by the residential committee, at least once a year. It shall be convened when proposed by over one-fifth of the residents at or above the age of 18, by over one-fifth of the number of households, or by over one-third of the number of residents groups. When important matters involving the interests of all the residents arise, the residential committee must refer them to the residents assembly for decision through discussion.</w:t>
      </w:r>
    </w:p>
    <w:p w14:paraId="52D8F5C6">
      <w:pPr>
        <w:pStyle w:val="18"/>
        <w:ind w:left="240" w:leftChars="109" w:firstLine="240" w:firstLineChars="100"/>
        <w:jc w:val="both"/>
        <w:rPr>
          <w:rFonts w:ascii="Times New Roman" w:hAnsi="Times New Roman" w:cs="Times New Roman"/>
          <w:szCs w:val="24"/>
        </w:rPr>
      </w:pPr>
      <w:r>
        <w:rPr>
          <w:rFonts w:ascii="Times New Roman" w:hAnsi="Times New Roman" w:cs="Times New Roman"/>
          <w:b/>
          <w:szCs w:val="24"/>
        </w:rPr>
        <w:t xml:space="preserve">Article 19. </w:t>
      </w:r>
      <w:r>
        <w:rPr>
          <w:rFonts w:ascii="Times New Roman" w:hAnsi="Times New Roman" w:cs="Times New Roman"/>
          <w:szCs w:val="24"/>
        </w:rPr>
        <w:t>The residents assembly shall exercise the following functions and powers:</w:t>
      </w:r>
    </w:p>
    <w:p w14:paraId="5713EB6D">
      <w:pPr>
        <w:pStyle w:val="18"/>
        <w:ind w:left="240" w:leftChars="109" w:firstLine="224" w:firstLineChars="100"/>
        <w:jc w:val="both"/>
        <w:rPr>
          <w:rFonts w:ascii="Times New Roman" w:hAnsi="Times New Roman" w:cs="Times New Roman"/>
          <w:szCs w:val="24"/>
        </w:rPr>
      </w:pPr>
      <w:r>
        <w:rPr>
          <w:rFonts w:hint="eastAsia" w:ascii="Times New Roman" w:hAnsi="Times New Roman" w:eastAsia="宋体" w:cs="Times New Roman"/>
          <w:spacing w:val="-8"/>
          <w:szCs w:val="24"/>
          <w:lang w:val="en-US" w:eastAsia="zh-CN"/>
        </w:rPr>
        <w:t>(</w:t>
      </w:r>
      <w:r>
        <w:rPr>
          <w:rFonts w:hint="eastAsia" w:ascii="Times New Roman" w:hAnsi="Times New Roman" w:eastAsia="宋体" w:cs="Times New Roman"/>
          <w:spacing w:val="-8"/>
          <w:szCs w:val="24"/>
        </w:rPr>
        <w:t>1</w:t>
      </w:r>
      <w:r>
        <w:rPr>
          <w:rFonts w:hint="eastAsia" w:ascii="Times New Roman" w:hAnsi="Times New Roman" w:eastAsia="宋体" w:cs="Times New Roman"/>
          <w:spacing w:val="-8"/>
          <w:szCs w:val="24"/>
          <w:lang w:val="en-US" w:eastAsia="zh-CN"/>
        </w:rPr>
        <w:t>)</w:t>
      </w:r>
      <w:r>
        <w:rPr>
          <w:rFonts w:ascii="Times New Roman" w:hAnsi="Times New Roman" w:cs="Times New Roman"/>
          <w:spacing w:val="-8"/>
          <w:szCs w:val="24"/>
        </w:rPr>
        <w:t>To</w:t>
      </w:r>
      <w:r>
        <w:rPr>
          <w:rFonts w:ascii="Times New Roman" w:hAnsi="Times New Roman" w:cs="Times New Roman"/>
          <w:spacing w:val="18"/>
          <w:szCs w:val="24"/>
        </w:rPr>
        <w:t xml:space="preserve"> </w:t>
      </w:r>
      <w:r>
        <w:rPr>
          <w:rFonts w:ascii="Times New Roman" w:hAnsi="Times New Roman" w:cs="Times New Roman"/>
          <w:szCs w:val="24"/>
        </w:rPr>
        <w:t>hear</w:t>
      </w:r>
      <w:r>
        <w:rPr>
          <w:rFonts w:ascii="Times New Roman" w:hAnsi="Times New Roman" w:cs="Times New Roman"/>
          <w:spacing w:val="18"/>
          <w:szCs w:val="24"/>
        </w:rPr>
        <w:t xml:space="preserve"> </w:t>
      </w:r>
      <w:r>
        <w:rPr>
          <w:rFonts w:ascii="Times New Roman" w:hAnsi="Times New Roman" w:cs="Times New Roman"/>
          <w:szCs w:val="24"/>
        </w:rPr>
        <w:t>and</w:t>
      </w:r>
      <w:r>
        <w:rPr>
          <w:rFonts w:ascii="Times New Roman" w:hAnsi="Times New Roman" w:cs="Times New Roman"/>
          <w:spacing w:val="18"/>
          <w:szCs w:val="24"/>
        </w:rPr>
        <w:t xml:space="preserve"> </w:t>
      </w:r>
      <w:r>
        <w:rPr>
          <w:rFonts w:ascii="Times New Roman" w:hAnsi="Times New Roman" w:cs="Times New Roman"/>
          <w:szCs w:val="24"/>
        </w:rPr>
        <w:t>consider</w:t>
      </w:r>
      <w:r>
        <w:rPr>
          <w:rFonts w:ascii="Times New Roman" w:hAnsi="Times New Roman" w:cs="Times New Roman"/>
          <w:spacing w:val="18"/>
          <w:szCs w:val="24"/>
        </w:rPr>
        <w:t xml:space="preserve"> </w:t>
      </w:r>
      <w:r>
        <w:rPr>
          <w:rFonts w:ascii="Times New Roman" w:hAnsi="Times New Roman" w:cs="Times New Roman"/>
          <w:szCs w:val="24"/>
        </w:rPr>
        <w:t>the</w:t>
      </w:r>
      <w:r>
        <w:rPr>
          <w:rFonts w:ascii="Times New Roman" w:hAnsi="Times New Roman" w:cs="Times New Roman"/>
          <w:spacing w:val="18"/>
          <w:szCs w:val="24"/>
        </w:rPr>
        <w:t xml:space="preserve"> </w:t>
      </w:r>
      <w:r>
        <w:rPr>
          <w:rFonts w:ascii="Times New Roman" w:hAnsi="Times New Roman" w:cs="Times New Roman"/>
          <w:szCs w:val="24"/>
        </w:rPr>
        <w:t>work</w:t>
      </w:r>
      <w:r>
        <w:rPr>
          <w:rFonts w:ascii="Times New Roman" w:hAnsi="Times New Roman" w:cs="Times New Roman"/>
          <w:spacing w:val="18"/>
          <w:szCs w:val="24"/>
        </w:rPr>
        <w:t xml:space="preserve"> </w:t>
      </w:r>
      <w:r>
        <w:rPr>
          <w:rFonts w:ascii="Times New Roman" w:hAnsi="Times New Roman" w:cs="Times New Roman"/>
          <w:szCs w:val="24"/>
        </w:rPr>
        <w:t>report</w:t>
      </w:r>
      <w:r>
        <w:rPr>
          <w:rFonts w:ascii="Times New Roman" w:hAnsi="Times New Roman" w:cs="Times New Roman"/>
          <w:spacing w:val="18"/>
          <w:szCs w:val="24"/>
        </w:rPr>
        <w:t xml:space="preserve"> </w:t>
      </w:r>
      <w:r>
        <w:rPr>
          <w:rFonts w:ascii="Times New Roman" w:hAnsi="Times New Roman" w:cs="Times New Roman"/>
          <w:szCs w:val="24"/>
        </w:rPr>
        <w:t>of</w:t>
      </w:r>
      <w:r>
        <w:rPr>
          <w:rFonts w:ascii="Times New Roman" w:hAnsi="Times New Roman" w:cs="Times New Roman"/>
          <w:spacing w:val="18"/>
          <w:szCs w:val="24"/>
        </w:rPr>
        <w:t xml:space="preserve"> </w:t>
      </w:r>
      <w:r>
        <w:rPr>
          <w:rFonts w:ascii="Times New Roman" w:hAnsi="Times New Roman" w:cs="Times New Roman"/>
          <w:szCs w:val="24"/>
        </w:rPr>
        <w:t>the</w:t>
      </w:r>
      <w:r>
        <w:rPr>
          <w:rFonts w:ascii="Times New Roman" w:hAnsi="Times New Roman" w:cs="Times New Roman"/>
          <w:spacing w:val="18"/>
          <w:szCs w:val="24"/>
        </w:rPr>
        <w:t xml:space="preserve"> </w:t>
      </w:r>
      <w:r>
        <w:rPr>
          <w:rFonts w:ascii="Times New Roman" w:hAnsi="Times New Roman" w:cs="Times New Roman"/>
          <w:szCs w:val="24"/>
        </w:rPr>
        <w:t>residential</w:t>
      </w:r>
      <w:r>
        <w:rPr>
          <w:rFonts w:ascii="Times New Roman" w:hAnsi="Times New Roman" w:cs="Times New Roman"/>
          <w:spacing w:val="18"/>
          <w:szCs w:val="24"/>
        </w:rPr>
        <w:t xml:space="preserve"> </w:t>
      </w:r>
      <w:r>
        <w:rPr>
          <w:rFonts w:ascii="Times New Roman" w:hAnsi="Times New Roman" w:cs="Times New Roman"/>
          <w:szCs w:val="24"/>
        </w:rPr>
        <w:t>committee</w:t>
      </w:r>
      <w:r>
        <w:rPr>
          <w:rFonts w:ascii="Times New Roman" w:hAnsi="Times New Roman" w:cs="Times New Roman"/>
          <w:spacing w:val="18"/>
          <w:szCs w:val="24"/>
        </w:rPr>
        <w:t xml:space="preserve"> </w:t>
      </w:r>
      <w:r>
        <w:rPr>
          <w:rFonts w:ascii="Times New Roman" w:hAnsi="Times New Roman" w:cs="Times New Roman"/>
          <w:szCs w:val="24"/>
        </w:rPr>
        <w:t>and</w:t>
      </w:r>
      <w:r>
        <w:rPr>
          <w:rFonts w:ascii="Times New Roman" w:hAnsi="Times New Roman" w:cs="Times New Roman"/>
          <w:spacing w:val="18"/>
          <w:szCs w:val="24"/>
        </w:rPr>
        <w:t xml:space="preserve"> </w:t>
      </w:r>
      <w:r>
        <w:rPr>
          <w:rFonts w:ascii="Times New Roman" w:hAnsi="Times New Roman" w:cs="Times New Roman"/>
          <w:szCs w:val="24"/>
        </w:rPr>
        <w:t>the</w:t>
      </w:r>
      <w:r>
        <w:rPr>
          <w:rFonts w:ascii="Times New Roman" w:hAnsi="Times New Roman" w:cs="Times New Roman"/>
          <w:spacing w:val="18"/>
          <w:szCs w:val="24"/>
        </w:rPr>
        <w:t xml:space="preserve"> </w:t>
      </w:r>
      <w:r>
        <w:rPr>
          <w:rFonts w:ascii="Times New Roman" w:hAnsi="Times New Roman" w:cs="Times New Roman"/>
          <w:szCs w:val="24"/>
        </w:rPr>
        <w:t>report</w:t>
      </w:r>
      <w:r>
        <w:rPr>
          <w:rFonts w:ascii="Times New Roman" w:hAnsi="Times New Roman" w:cs="Times New Roman"/>
          <w:spacing w:val="18"/>
          <w:szCs w:val="24"/>
        </w:rPr>
        <w:t xml:space="preserve"> </w:t>
      </w:r>
      <w:r>
        <w:rPr>
          <w:rFonts w:ascii="Times New Roman" w:hAnsi="Times New Roman" w:cs="Times New Roman"/>
          <w:szCs w:val="24"/>
        </w:rPr>
        <w:t>on</w:t>
      </w:r>
      <w:r>
        <w:rPr>
          <w:rFonts w:ascii="Times New Roman" w:hAnsi="Times New Roman" w:cs="Times New Roman"/>
          <w:spacing w:val="18"/>
          <w:szCs w:val="24"/>
        </w:rPr>
        <w:t xml:space="preserve"> </w:t>
      </w:r>
      <w:r>
        <w:rPr>
          <w:rFonts w:ascii="Times New Roman" w:hAnsi="Times New Roman" w:cs="Times New Roman"/>
          <w:szCs w:val="24"/>
        </w:rPr>
        <w:t>the</w:t>
      </w:r>
      <w:r>
        <w:rPr>
          <w:rFonts w:hint="eastAsia" w:ascii="Times New Roman" w:hAnsi="Times New Roman" w:eastAsia="宋体" w:cs="Times New Roman"/>
          <w:szCs w:val="24"/>
        </w:rPr>
        <w:t xml:space="preserve"> </w:t>
      </w:r>
      <w:r>
        <w:rPr>
          <w:rFonts w:ascii="Times New Roman" w:hAnsi="Times New Roman" w:cs="Times New Roman"/>
          <w:szCs w:val="24"/>
        </w:rPr>
        <w:t>financial income and expenditure, and to supervise the work of the residential committee;</w:t>
      </w:r>
    </w:p>
    <w:p w14:paraId="57C3DB6C">
      <w:pPr>
        <w:pStyle w:val="18"/>
        <w:ind w:firstLine="448" w:firstLineChars="200"/>
        <w:jc w:val="both"/>
        <w:rPr>
          <w:rFonts w:ascii="Times New Roman" w:hAnsi="Times New Roman" w:cs="Times New Roman"/>
          <w:szCs w:val="24"/>
        </w:rPr>
      </w:pPr>
      <w:r>
        <w:rPr>
          <w:rFonts w:hint="eastAsia" w:ascii="Times New Roman" w:hAnsi="Times New Roman" w:eastAsia="宋体" w:cs="Times New Roman"/>
          <w:spacing w:val="-8"/>
          <w:szCs w:val="24"/>
          <w:lang w:val="en-US" w:eastAsia="zh-CN"/>
        </w:rPr>
        <w:t>(</w:t>
      </w:r>
      <w:r>
        <w:rPr>
          <w:rFonts w:hint="eastAsia" w:ascii="Times New Roman" w:hAnsi="Times New Roman" w:eastAsia="宋体" w:cs="Times New Roman"/>
          <w:spacing w:val="-8"/>
          <w:szCs w:val="24"/>
        </w:rPr>
        <w:t>2</w:t>
      </w:r>
      <w:r>
        <w:rPr>
          <w:rFonts w:hint="eastAsia" w:ascii="Times New Roman" w:hAnsi="Times New Roman" w:eastAsia="宋体" w:cs="Times New Roman"/>
          <w:spacing w:val="-8"/>
          <w:szCs w:val="24"/>
          <w:lang w:val="en-US" w:eastAsia="zh-CN"/>
        </w:rPr>
        <w:t>)</w:t>
      </w:r>
      <w:r>
        <w:rPr>
          <w:rFonts w:ascii="Times New Roman" w:hAnsi="Times New Roman" w:cs="Times New Roman"/>
          <w:spacing w:val="-8"/>
          <w:szCs w:val="24"/>
        </w:rPr>
        <w:t xml:space="preserve">To </w:t>
      </w:r>
      <w:r>
        <w:rPr>
          <w:rFonts w:ascii="Times New Roman" w:hAnsi="Times New Roman" w:cs="Times New Roman"/>
          <w:szCs w:val="24"/>
        </w:rPr>
        <w:t>discuss and decide on public affairs, public welfare undertakings, development plans and other important issues concerning the interests of all residents of the area in which they</w:t>
      </w:r>
      <w:r>
        <w:rPr>
          <w:rFonts w:ascii="Times New Roman" w:hAnsi="Times New Roman" w:cs="Times New Roman"/>
          <w:spacing w:val="-4"/>
          <w:szCs w:val="24"/>
        </w:rPr>
        <w:t xml:space="preserve"> </w:t>
      </w:r>
      <w:r>
        <w:rPr>
          <w:rFonts w:ascii="Times New Roman" w:hAnsi="Times New Roman" w:cs="Times New Roman"/>
          <w:szCs w:val="24"/>
        </w:rPr>
        <w:t>live;</w:t>
      </w:r>
    </w:p>
    <w:p w14:paraId="71AA964B">
      <w:pPr>
        <w:pStyle w:val="18"/>
        <w:ind w:firstLine="448" w:firstLineChars="200"/>
        <w:jc w:val="both"/>
        <w:rPr>
          <w:rFonts w:ascii="Times New Roman" w:hAnsi="Times New Roman" w:cs="Times New Roman"/>
          <w:szCs w:val="24"/>
        </w:rPr>
      </w:pPr>
      <w:r>
        <w:rPr>
          <w:rFonts w:hint="eastAsia" w:ascii="Times New Roman" w:hAnsi="Times New Roman" w:eastAsia="宋体" w:cs="Times New Roman"/>
          <w:spacing w:val="-8"/>
          <w:szCs w:val="24"/>
        </w:rPr>
        <w:t>（3）</w:t>
      </w:r>
      <w:r>
        <w:rPr>
          <w:rFonts w:ascii="Times New Roman" w:hAnsi="Times New Roman" w:cs="Times New Roman"/>
          <w:spacing w:val="-8"/>
          <w:szCs w:val="24"/>
        </w:rPr>
        <w:t xml:space="preserve">To </w:t>
      </w:r>
      <w:r>
        <w:rPr>
          <w:rFonts w:ascii="Times New Roman" w:hAnsi="Times New Roman" w:cs="Times New Roman"/>
          <w:szCs w:val="24"/>
        </w:rPr>
        <w:t>replace and by-elect members of the residential</w:t>
      </w:r>
      <w:r>
        <w:rPr>
          <w:rFonts w:ascii="Times New Roman" w:hAnsi="Times New Roman" w:cs="Times New Roman"/>
          <w:spacing w:val="8"/>
          <w:szCs w:val="24"/>
        </w:rPr>
        <w:t xml:space="preserve"> </w:t>
      </w:r>
      <w:r>
        <w:rPr>
          <w:rFonts w:ascii="Times New Roman" w:hAnsi="Times New Roman" w:cs="Times New Roman"/>
          <w:szCs w:val="24"/>
        </w:rPr>
        <w:t>committee;</w:t>
      </w:r>
    </w:p>
    <w:p w14:paraId="717453DF">
      <w:pPr>
        <w:pStyle w:val="18"/>
        <w:ind w:firstLine="448" w:firstLineChars="200"/>
        <w:jc w:val="both"/>
        <w:rPr>
          <w:rFonts w:ascii="Times New Roman" w:hAnsi="Times New Roman" w:cs="Times New Roman"/>
          <w:szCs w:val="24"/>
        </w:rPr>
      </w:pPr>
      <w:r>
        <w:rPr>
          <w:rFonts w:hint="eastAsia" w:ascii="Times New Roman" w:hAnsi="Times New Roman" w:eastAsia="宋体" w:cs="Times New Roman"/>
          <w:spacing w:val="-8"/>
          <w:szCs w:val="24"/>
        </w:rPr>
        <w:t>（4）</w:t>
      </w:r>
      <w:r>
        <w:rPr>
          <w:rFonts w:ascii="Times New Roman" w:hAnsi="Times New Roman" w:cs="Times New Roman"/>
          <w:spacing w:val="-8"/>
          <w:szCs w:val="24"/>
        </w:rPr>
        <w:t xml:space="preserve">To </w:t>
      </w:r>
      <w:r>
        <w:rPr>
          <w:rFonts w:ascii="Times New Roman" w:hAnsi="Times New Roman" w:cs="Times New Roman"/>
          <w:szCs w:val="24"/>
        </w:rPr>
        <w:t>formulate and amend the joint pledges of the</w:t>
      </w:r>
      <w:r>
        <w:rPr>
          <w:rFonts w:ascii="Times New Roman" w:hAnsi="Times New Roman" w:cs="Times New Roman"/>
          <w:spacing w:val="8"/>
          <w:szCs w:val="24"/>
        </w:rPr>
        <w:t xml:space="preserve"> </w:t>
      </w:r>
      <w:r>
        <w:rPr>
          <w:rFonts w:ascii="Times New Roman" w:hAnsi="Times New Roman" w:cs="Times New Roman"/>
          <w:szCs w:val="24"/>
        </w:rPr>
        <w:t>residents.</w:t>
      </w:r>
    </w:p>
    <w:p w14:paraId="52155E39">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20. </w:t>
      </w:r>
      <w:r>
        <w:rPr>
          <w:rFonts w:ascii="Times New Roman" w:hAnsi="Times New Roman" w:cs="Times New Roman"/>
          <w:szCs w:val="24"/>
        </w:rPr>
        <w:t>In making decisions, a residential committee shall apply the principle whereby the</w:t>
      </w:r>
      <w:r>
        <w:rPr>
          <w:rFonts w:hint="eastAsia" w:ascii="Times New Roman" w:hAnsi="Times New Roman" w:eastAsia="宋体" w:cs="Times New Roman"/>
          <w:szCs w:val="24"/>
        </w:rPr>
        <w:t xml:space="preserve"> </w:t>
      </w:r>
      <w:r>
        <w:rPr>
          <w:rFonts w:ascii="Times New Roman" w:hAnsi="Times New Roman" w:cs="Times New Roman"/>
          <w:szCs w:val="24"/>
        </w:rPr>
        <w:t>minority is subordinate to the majority.</w:t>
      </w:r>
    </w:p>
    <w:p w14:paraId="2E9EB8CF">
      <w:pPr>
        <w:pStyle w:val="18"/>
        <w:ind w:firstLine="480" w:firstLineChars="200"/>
        <w:jc w:val="both"/>
        <w:rPr>
          <w:rFonts w:ascii="Times New Roman" w:hAnsi="Times New Roman" w:cs="Times New Roman"/>
          <w:szCs w:val="24"/>
        </w:rPr>
      </w:pPr>
      <w:r>
        <w:rPr>
          <w:rFonts w:ascii="Times New Roman" w:hAnsi="Times New Roman" w:cs="Times New Roman"/>
          <w:szCs w:val="24"/>
        </w:rPr>
        <w:t>In its work a residential committee shall adopt a democratic approach and shall not resort to coercion or commandism.</w:t>
      </w:r>
    </w:p>
    <w:p w14:paraId="66B6F75E">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21. </w:t>
      </w:r>
      <w:r>
        <w:rPr>
          <w:rFonts w:ascii="Times New Roman" w:hAnsi="Times New Roman" w:cs="Times New Roman"/>
          <w:szCs w:val="24"/>
        </w:rPr>
        <w:t xml:space="preserve">Members of a residential committee shall observe the Constitution, the laws, the regulations and the state policies, be fair in handling matters and serve the residents warmheartedly. </w:t>
      </w:r>
    </w:p>
    <w:p w14:paraId="42C490E7">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22. </w:t>
      </w:r>
      <w:r>
        <w:rPr>
          <w:rFonts w:ascii="Times New Roman" w:hAnsi="Times New Roman" w:cs="Times New Roman"/>
          <w:szCs w:val="24"/>
        </w:rPr>
        <w:t>A residential committee shall, when necessary, establish sub-committees for people's mediation, public security, public health and other matters. Members of the residential committee may concurrently be members of the sub-committees. A residential committee with a smaller population in its area may dispense with the sub-committees; instead, members of the</w:t>
      </w:r>
      <w:r>
        <w:rPr>
          <w:rFonts w:hint="eastAsia" w:ascii="Times New Roman" w:hAnsi="Times New Roman" w:eastAsia="宋体" w:cs="Times New Roman"/>
          <w:szCs w:val="24"/>
        </w:rPr>
        <w:t xml:space="preserve"> </w:t>
      </w:r>
      <w:r>
        <w:rPr>
          <w:rFonts w:ascii="Times New Roman" w:hAnsi="Times New Roman" w:cs="Times New Roman"/>
          <w:szCs w:val="24"/>
        </w:rPr>
        <w:t>residential committee shall have a division of responsibilities for various types of work.</w:t>
      </w:r>
    </w:p>
    <w:p w14:paraId="65BD0DC3">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23. </w:t>
      </w:r>
      <w:r>
        <w:rPr>
          <w:rFonts w:ascii="Times New Roman" w:hAnsi="Times New Roman" w:cs="Times New Roman"/>
          <w:szCs w:val="24"/>
        </w:rPr>
        <w:t>The residential committee may set up residents groups, the heads of which shall be elected by these groups.</w:t>
      </w:r>
    </w:p>
    <w:p w14:paraId="76C95BBC">
      <w:pPr>
        <w:pStyle w:val="18"/>
        <w:ind w:firstLine="480" w:firstLineChars="200"/>
        <w:jc w:val="both"/>
        <w:rPr>
          <w:rFonts w:ascii="Times New Roman" w:hAnsi="Times New Roman" w:cs="Times New Roman"/>
          <w:szCs w:val="24"/>
        </w:rPr>
      </w:pPr>
      <w:r>
        <w:rPr>
          <w:rFonts w:ascii="Times New Roman" w:hAnsi="Times New Roman" w:cs="Times New Roman"/>
          <w:szCs w:val="24"/>
        </w:rPr>
        <w:t>Under the leadership of the residential committee, the head of residents group shall implement the decisions of the residential committee and promptly reflect the opinions, requirements and suggestions of the residents.</w:t>
      </w:r>
    </w:p>
    <w:p w14:paraId="0404F715">
      <w:pPr>
        <w:pStyle w:val="18"/>
        <w:ind w:firstLine="480" w:firstLineChars="200"/>
        <w:jc w:val="both"/>
        <w:rPr>
          <w:rFonts w:ascii="Times New Roman" w:hAnsi="Times New Roman" w:cs="Times New Roman"/>
          <w:szCs w:val="24"/>
        </w:rPr>
      </w:pPr>
      <w:r>
        <w:rPr>
          <w:rFonts w:ascii="Times New Roman" w:hAnsi="Times New Roman" w:cs="Times New Roman"/>
          <w:szCs w:val="24"/>
        </w:rPr>
        <w:t>The establishment, revocation and scope adjustment of the residents group shall be proposed by the residential committee and reported to the sub-district office or the people's government of</w:t>
      </w:r>
      <w:r>
        <w:rPr>
          <w:rFonts w:ascii="Times New Roman" w:hAnsi="Times New Roman" w:cs="Times New Roman"/>
          <w:spacing w:val="-35"/>
          <w:szCs w:val="24"/>
        </w:rPr>
        <w:t xml:space="preserve"> </w:t>
      </w:r>
      <w:r>
        <w:rPr>
          <w:rFonts w:ascii="Times New Roman" w:hAnsi="Times New Roman" w:cs="Times New Roman"/>
          <w:szCs w:val="24"/>
        </w:rPr>
        <w:t>the township, ethnic township or town for</w:t>
      </w:r>
      <w:r>
        <w:rPr>
          <w:rFonts w:ascii="Times New Roman" w:hAnsi="Times New Roman" w:cs="Times New Roman"/>
          <w:spacing w:val="-1"/>
          <w:szCs w:val="24"/>
        </w:rPr>
        <w:t xml:space="preserve"> </w:t>
      </w:r>
      <w:r>
        <w:rPr>
          <w:rFonts w:ascii="Times New Roman" w:hAnsi="Times New Roman" w:cs="Times New Roman"/>
          <w:szCs w:val="24"/>
        </w:rPr>
        <w:t>decision.</w:t>
      </w:r>
    </w:p>
    <w:p w14:paraId="10CA2F5D">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24. </w:t>
      </w:r>
      <w:r>
        <w:rPr>
          <w:rFonts w:ascii="Times New Roman" w:hAnsi="Times New Roman" w:cs="Times New Roman"/>
          <w:szCs w:val="24"/>
        </w:rPr>
        <w:t>Joint pledges of the residents shall be drawn up by the residents assembly through discussion, reported to the people's government of a city not divided into districts or of a municipal district or to a sub-district office and the people’s government of the township, ethnic township or the town for the record, and implemented under the supervision of the residential committee. The residents shall observe the decisions of the residents assembly and the joint pledges of the residents. Joint pledges of the residents shall not conflict with the Constitution, laws, regulations and</w:t>
      </w:r>
      <w:r>
        <w:rPr>
          <w:rFonts w:hint="eastAsia" w:ascii="Times New Roman" w:hAnsi="Times New Roman" w:eastAsia="宋体" w:cs="Times New Roman"/>
          <w:szCs w:val="24"/>
        </w:rPr>
        <w:t xml:space="preserve"> </w:t>
      </w:r>
      <w:r>
        <w:rPr>
          <w:rFonts w:ascii="Times New Roman" w:hAnsi="Times New Roman" w:cs="Times New Roman"/>
          <w:szCs w:val="24"/>
        </w:rPr>
        <w:t>State policies.</w:t>
      </w:r>
    </w:p>
    <w:p w14:paraId="29ED5E09">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25. </w:t>
      </w:r>
      <w:r>
        <w:rPr>
          <w:rFonts w:ascii="Times New Roman" w:hAnsi="Times New Roman" w:cs="Times New Roman"/>
          <w:szCs w:val="24"/>
        </w:rPr>
        <w:t xml:space="preserve">The funds for the work of the residential committee and their sources, as well as the scope, standards and sources of the living allowances for the members of the residential committee shall be prescribed and allocated by the people's governments of cities without districts, </w:t>
      </w:r>
      <w:r>
        <w:rPr>
          <w:rFonts w:ascii="Times New Roman" w:hAnsi="Times New Roman" w:cs="Times New Roman"/>
          <w:spacing w:val="2"/>
          <w:szCs w:val="24"/>
        </w:rPr>
        <w:t xml:space="preserve">municipal districts, counties </w:t>
      </w:r>
      <w:r>
        <w:rPr>
          <w:rFonts w:ascii="Times New Roman" w:hAnsi="Times New Roman" w:cs="Times New Roman"/>
          <w:szCs w:val="24"/>
        </w:rPr>
        <w:t xml:space="preserve">or </w:t>
      </w:r>
      <w:r>
        <w:rPr>
          <w:rFonts w:ascii="Times New Roman" w:hAnsi="Times New Roman" w:cs="Times New Roman"/>
          <w:spacing w:val="2"/>
          <w:szCs w:val="24"/>
        </w:rPr>
        <w:t xml:space="preserve">people's governments </w:t>
      </w:r>
      <w:r>
        <w:rPr>
          <w:rFonts w:ascii="Times New Roman" w:hAnsi="Times New Roman" w:cs="Times New Roman"/>
          <w:szCs w:val="24"/>
        </w:rPr>
        <w:t xml:space="preserve">at </w:t>
      </w:r>
      <w:r>
        <w:rPr>
          <w:rFonts w:ascii="Times New Roman" w:hAnsi="Times New Roman" w:cs="Times New Roman"/>
          <w:spacing w:val="2"/>
          <w:szCs w:val="24"/>
        </w:rPr>
        <w:t xml:space="preserve">higher levels. </w:t>
      </w:r>
      <w:r>
        <w:rPr>
          <w:rFonts w:ascii="Times New Roman" w:hAnsi="Times New Roman" w:cs="Times New Roman"/>
          <w:szCs w:val="24"/>
        </w:rPr>
        <w:t xml:space="preserve">With the </w:t>
      </w:r>
      <w:r>
        <w:rPr>
          <w:rFonts w:ascii="Times New Roman" w:hAnsi="Times New Roman" w:cs="Times New Roman"/>
          <w:spacing w:val="2"/>
          <w:szCs w:val="24"/>
        </w:rPr>
        <w:t xml:space="preserve">consent </w:t>
      </w:r>
      <w:r>
        <w:rPr>
          <w:rFonts w:ascii="Times New Roman" w:hAnsi="Times New Roman" w:cs="Times New Roman"/>
          <w:szCs w:val="24"/>
        </w:rPr>
        <w:t xml:space="preserve">of </w:t>
      </w:r>
      <w:r>
        <w:rPr>
          <w:rFonts w:ascii="Times New Roman" w:hAnsi="Times New Roman" w:cs="Times New Roman"/>
          <w:spacing w:val="3"/>
          <w:szCs w:val="24"/>
        </w:rPr>
        <w:t xml:space="preserve">the </w:t>
      </w:r>
      <w:r>
        <w:rPr>
          <w:rFonts w:ascii="Times New Roman" w:hAnsi="Times New Roman" w:cs="Times New Roman"/>
          <w:spacing w:val="5"/>
          <w:szCs w:val="24"/>
        </w:rPr>
        <w:t xml:space="preserve">residents </w:t>
      </w:r>
      <w:r>
        <w:rPr>
          <w:rFonts w:ascii="Times New Roman" w:hAnsi="Times New Roman" w:cs="Times New Roman"/>
          <w:spacing w:val="3"/>
          <w:szCs w:val="24"/>
        </w:rPr>
        <w:t xml:space="preserve">assembly, </w:t>
      </w:r>
      <w:r>
        <w:rPr>
          <w:rFonts w:ascii="Times New Roman" w:hAnsi="Times New Roman" w:cs="Times New Roman"/>
          <w:spacing w:val="5"/>
          <w:szCs w:val="24"/>
        </w:rPr>
        <w:t xml:space="preserve">appropriate subsidies </w:t>
      </w:r>
      <w:r>
        <w:rPr>
          <w:rFonts w:ascii="Times New Roman" w:hAnsi="Times New Roman" w:cs="Times New Roman"/>
          <w:spacing w:val="4"/>
          <w:szCs w:val="24"/>
        </w:rPr>
        <w:t xml:space="preserve">may </w:t>
      </w:r>
      <w:r>
        <w:rPr>
          <w:rFonts w:ascii="Times New Roman" w:hAnsi="Times New Roman" w:cs="Times New Roman"/>
          <w:spacing w:val="3"/>
          <w:szCs w:val="24"/>
        </w:rPr>
        <w:t xml:space="preserve">be </w:t>
      </w:r>
      <w:r>
        <w:rPr>
          <w:rFonts w:ascii="Times New Roman" w:hAnsi="Times New Roman" w:cs="Times New Roman"/>
          <w:spacing w:val="5"/>
          <w:szCs w:val="24"/>
        </w:rPr>
        <w:t xml:space="preserve">granted </w:t>
      </w:r>
      <w:r>
        <w:rPr>
          <w:rFonts w:ascii="Times New Roman" w:hAnsi="Times New Roman" w:cs="Times New Roman"/>
          <w:spacing w:val="4"/>
          <w:szCs w:val="24"/>
        </w:rPr>
        <w:t xml:space="preserve">from the </w:t>
      </w:r>
      <w:r>
        <w:rPr>
          <w:rFonts w:ascii="Times New Roman" w:hAnsi="Times New Roman" w:cs="Times New Roman"/>
          <w:spacing w:val="5"/>
          <w:szCs w:val="24"/>
        </w:rPr>
        <w:t xml:space="preserve">economic income </w:t>
      </w:r>
      <w:r>
        <w:rPr>
          <w:rFonts w:ascii="Times New Roman" w:hAnsi="Times New Roman" w:cs="Times New Roman"/>
          <w:spacing w:val="3"/>
          <w:szCs w:val="24"/>
        </w:rPr>
        <w:t xml:space="preserve">of </w:t>
      </w:r>
      <w:r>
        <w:rPr>
          <w:rFonts w:ascii="Times New Roman" w:hAnsi="Times New Roman" w:cs="Times New Roman"/>
          <w:spacing w:val="6"/>
          <w:szCs w:val="24"/>
        </w:rPr>
        <w:t>the</w:t>
      </w:r>
      <w:r>
        <w:rPr>
          <w:rFonts w:ascii="Times New Roman" w:hAnsi="Times New Roman" w:cs="Times New Roman"/>
          <w:spacing w:val="64"/>
          <w:szCs w:val="24"/>
        </w:rPr>
        <w:t xml:space="preserve"> </w:t>
      </w:r>
      <w:r>
        <w:rPr>
          <w:rFonts w:ascii="Times New Roman" w:hAnsi="Times New Roman" w:cs="Times New Roman"/>
          <w:spacing w:val="2"/>
          <w:szCs w:val="24"/>
        </w:rPr>
        <w:t xml:space="preserve">residential committee. </w:t>
      </w:r>
      <w:r>
        <w:rPr>
          <w:rFonts w:ascii="Times New Roman" w:hAnsi="Times New Roman" w:cs="Times New Roman"/>
          <w:szCs w:val="24"/>
        </w:rPr>
        <w:t xml:space="preserve">The </w:t>
      </w:r>
      <w:r>
        <w:rPr>
          <w:rFonts w:ascii="Times New Roman" w:hAnsi="Times New Roman" w:cs="Times New Roman"/>
          <w:spacing w:val="2"/>
          <w:szCs w:val="24"/>
        </w:rPr>
        <w:t xml:space="preserve">people's governments </w:t>
      </w:r>
      <w:r>
        <w:rPr>
          <w:rFonts w:ascii="Times New Roman" w:hAnsi="Times New Roman" w:cs="Times New Roman"/>
          <w:szCs w:val="24"/>
        </w:rPr>
        <w:t xml:space="preserve">at </w:t>
      </w:r>
      <w:r>
        <w:rPr>
          <w:rFonts w:ascii="Times New Roman" w:hAnsi="Times New Roman" w:cs="Times New Roman"/>
          <w:spacing w:val="2"/>
          <w:szCs w:val="24"/>
        </w:rPr>
        <w:t xml:space="preserve">various levels shall gradually increase </w:t>
      </w:r>
      <w:r>
        <w:rPr>
          <w:rFonts w:ascii="Times New Roman" w:hAnsi="Times New Roman" w:cs="Times New Roman"/>
          <w:spacing w:val="3"/>
          <w:szCs w:val="24"/>
        </w:rPr>
        <w:t xml:space="preserve">the </w:t>
      </w:r>
      <w:r>
        <w:rPr>
          <w:rFonts w:ascii="Times New Roman" w:hAnsi="Times New Roman" w:cs="Times New Roman"/>
          <w:szCs w:val="24"/>
        </w:rPr>
        <w:t>amount of funds allocated to the residential committees in the light of their financial</w:t>
      </w:r>
      <w:r>
        <w:rPr>
          <w:rFonts w:ascii="Times New Roman" w:hAnsi="Times New Roman" w:cs="Times New Roman"/>
          <w:spacing w:val="-13"/>
          <w:szCs w:val="24"/>
        </w:rPr>
        <w:t xml:space="preserve"> </w:t>
      </w:r>
      <w:r>
        <w:rPr>
          <w:rFonts w:ascii="Times New Roman" w:hAnsi="Times New Roman" w:cs="Times New Roman"/>
          <w:szCs w:val="24"/>
        </w:rPr>
        <w:t>resources.</w:t>
      </w:r>
    </w:p>
    <w:p w14:paraId="23CBA6CB">
      <w:pPr>
        <w:pStyle w:val="18"/>
        <w:ind w:firstLine="480" w:firstLineChars="200"/>
        <w:jc w:val="both"/>
        <w:rPr>
          <w:rFonts w:ascii="Times New Roman" w:hAnsi="Times New Roman" w:cs="Times New Roman"/>
          <w:szCs w:val="24"/>
        </w:rPr>
      </w:pPr>
      <w:r>
        <w:rPr>
          <w:rFonts w:ascii="Times New Roman" w:hAnsi="Times New Roman" w:cs="Times New Roman"/>
          <w:szCs w:val="24"/>
        </w:rPr>
        <w:t>The monthly subsidy for the chairman and deputy chairman of the residential committee shall not be lower than the minimum living security standard of the local urban residents.</w:t>
      </w:r>
    </w:p>
    <w:p w14:paraId="1BB19904">
      <w:pPr>
        <w:pStyle w:val="18"/>
        <w:ind w:firstLine="492" w:firstLineChars="200"/>
        <w:jc w:val="both"/>
        <w:rPr>
          <w:rFonts w:ascii="Times New Roman" w:hAnsi="Times New Roman" w:cs="Times New Roman"/>
          <w:szCs w:val="24"/>
        </w:rPr>
      </w:pPr>
      <w:r>
        <w:rPr>
          <w:rFonts w:ascii="Times New Roman" w:hAnsi="Times New Roman" w:cs="Times New Roman"/>
          <w:b/>
          <w:spacing w:val="3"/>
          <w:szCs w:val="24"/>
        </w:rPr>
        <w:t xml:space="preserve">Article </w:t>
      </w:r>
      <w:r>
        <w:rPr>
          <w:rFonts w:ascii="Times New Roman" w:hAnsi="Times New Roman" w:cs="Times New Roman"/>
          <w:b/>
          <w:spacing w:val="2"/>
          <w:szCs w:val="24"/>
        </w:rPr>
        <w:t xml:space="preserve">26. </w:t>
      </w:r>
      <w:r>
        <w:rPr>
          <w:rFonts w:ascii="Times New Roman" w:hAnsi="Times New Roman" w:cs="Times New Roman"/>
          <w:spacing w:val="2"/>
          <w:szCs w:val="24"/>
        </w:rPr>
        <w:t xml:space="preserve">The office </w:t>
      </w:r>
      <w:r>
        <w:rPr>
          <w:rFonts w:ascii="Times New Roman" w:hAnsi="Times New Roman" w:cs="Times New Roman"/>
          <w:spacing w:val="3"/>
          <w:szCs w:val="24"/>
        </w:rPr>
        <w:t xml:space="preserve">accommodation </w:t>
      </w:r>
      <w:r>
        <w:rPr>
          <w:rFonts w:ascii="Times New Roman" w:hAnsi="Times New Roman" w:cs="Times New Roman"/>
          <w:szCs w:val="24"/>
        </w:rPr>
        <w:t xml:space="preserve">of </w:t>
      </w:r>
      <w:r>
        <w:rPr>
          <w:rFonts w:ascii="Times New Roman" w:hAnsi="Times New Roman" w:cs="Times New Roman"/>
          <w:spacing w:val="2"/>
          <w:szCs w:val="24"/>
        </w:rPr>
        <w:t xml:space="preserve">the </w:t>
      </w:r>
      <w:r>
        <w:rPr>
          <w:rFonts w:ascii="Times New Roman" w:hAnsi="Times New Roman" w:cs="Times New Roman"/>
          <w:spacing w:val="3"/>
          <w:szCs w:val="24"/>
        </w:rPr>
        <w:t xml:space="preserve">residential committee shall </w:t>
      </w:r>
      <w:r>
        <w:rPr>
          <w:rFonts w:ascii="Times New Roman" w:hAnsi="Times New Roman" w:cs="Times New Roman"/>
          <w:szCs w:val="24"/>
        </w:rPr>
        <w:t xml:space="preserve">be </w:t>
      </w:r>
      <w:r>
        <w:rPr>
          <w:rFonts w:ascii="Times New Roman" w:hAnsi="Times New Roman" w:cs="Times New Roman"/>
          <w:spacing w:val="3"/>
          <w:szCs w:val="24"/>
        </w:rPr>
        <w:t xml:space="preserve">settled </w:t>
      </w:r>
      <w:r>
        <w:rPr>
          <w:rFonts w:ascii="Times New Roman" w:hAnsi="Times New Roman" w:cs="Times New Roman"/>
          <w:szCs w:val="24"/>
        </w:rPr>
        <w:t xml:space="preserve">as a whole by the people's governments of cities that have no districts, municipal districts and counties. In the </w:t>
      </w:r>
      <w:r>
        <w:rPr>
          <w:rFonts w:ascii="Times New Roman" w:hAnsi="Times New Roman" w:cs="Times New Roman"/>
          <w:spacing w:val="2"/>
          <w:szCs w:val="24"/>
        </w:rPr>
        <w:t xml:space="preserve">construction </w:t>
      </w:r>
      <w:r>
        <w:rPr>
          <w:rFonts w:ascii="Times New Roman" w:hAnsi="Times New Roman" w:cs="Times New Roman"/>
          <w:szCs w:val="24"/>
        </w:rPr>
        <w:t xml:space="preserve">of new districts and the </w:t>
      </w:r>
      <w:r>
        <w:rPr>
          <w:rFonts w:ascii="Times New Roman" w:hAnsi="Times New Roman" w:cs="Times New Roman"/>
          <w:spacing w:val="2"/>
          <w:szCs w:val="24"/>
        </w:rPr>
        <w:t xml:space="preserve">transformation </w:t>
      </w:r>
      <w:r>
        <w:rPr>
          <w:rFonts w:ascii="Times New Roman" w:hAnsi="Times New Roman" w:cs="Times New Roman"/>
          <w:szCs w:val="24"/>
        </w:rPr>
        <w:t xml:space="preserve">of old districts, the office space </w:t>
      </w:r>
      <w:r>
        <w:rPr>
          <w:rFonts w:ascii="Times New Roman" w:hAnsi="Times New Roman" w:cs="Times New Roman"/>
          <w:spacing w:val="2"/>
          <w:szCs w:val="24"/>
        </w:rPr>
        <w:t>for</w:t>
      </w:r>
      <w:r>
        <w:rPr>
          <w:rFonts w:ascii="Times New Roman" w:hAnsi="Times New Roman" w:cs="Times New Roman"/>
          <w:spacing w:val="56"/>
          <w:szCs w:val="24"/>
        </w:rPr>
        <w:t xml:space="preserve"> </w:t>
      </w:r>
      <w:r>
        <w:rPr>
          <w:rFonts w:ascii="Times New Roman" w:hAnsi="Times New Roman" w:cs="Times New Roman"/>
          <w:szCs w:val="24"/>
        </w:rPr>
        <w:t xml:space="preserve">the </w:t>
      </w:r>
      <w:r>
        <w:rPr>
          <w:rFonts w:ascii="Times New Roman" w:hAnsi="Times New Roman" w:cs="Times New Roman"/>
          <w:spacing w:val="2"/>
          <w:szCs w:val="24"/>
        </w:rPr>
        <w:t xml:space="preserve">residential committee shall </w:t>
      </w:r>
      <w:r>
        <w:rPr>
          <w:rFonts w:ascii="Times New Roman" w:hAnsi="Times New Roman" w:cs="Times New Roman"/>
          <w:szCs w:val="24"/>
        </w:rPr>
        <w:t xml:space="preserve">be </w:t>
      </w:r>
      <w:r>
        <w:rPr>
          <w:rFonts w:ascii="Times New Roman" w:hAnsi="Times New Roman" w:cs="Times New Roman"/>
          <w:spacing w:val="2"/>
          <w:szCs w:val="24"/>
        </w:rPr>
        <w:t xml:space="preserve">included </w:t>
      </w:r>
      <w:r>
        <w:rPr>
          <w:rFonts w:ascii="Times New Roman" w:hAnsi="Times New Roman" w:cs="Times New Roman"/>
          <w:szCs w:val="24"/>
        </w:rPr>
        <w:t xml:space="preserve">in the </w:t>
      </w:r>
      <w:r>
        <w:rPr>
          <w:rFonts w:ascii="Times New Roman" w:hAnsi="Times New Roman" w:cs="Times New Roman"/>
          <w:spacing w:val="2"/>
          <w:szCs w:val="24"/>
        </w:rPr>
        <w:t xml:space="preserve">construction plan, </w:t>
      </w:r>
      <w:r>
        <w:rPr>
          <w:rFonts w:ascii="Times New Roman" w:hAnsi="Times New Roman" w:cs="Times New Roman"/>
          <w:szCs w:val="24"/>
        </w:rPr>
        <w:t xml:space="preserve">and the </w:t>
      </w:r>
      <w:r>
        <w:rPr>
          <w:rFonts w:ascii="Times New Roman" w:hAnsi="Times New Roman" w:cs="Times New Roman"/>
          <w:spacing w:val="2"/>
          <w:szCs w:val="24"/>
        </w:rPr>
        <w:t xml:space="preserve">construction shall </w:t>
      </w:r>
      <w:r>
        <w:rPr>
          <w:rFonts w:ascii="Times New Roman" w:hAnsi="Times New Roman" w:cs="Times New Roman"/>
          <w:szCs w:val="24"/>
        </w:rPr>
        <w:t xml:space="preserve">be carried out in accordance with the relevant regulations on the supporting construction of </w:t>
      </w:r>
      <w:r>
        <w:rPr>
          <w:rFonts w:ascii="Times New Roman" w:hAnsi="Times New Roman" w:cs="Times New Roman"/>
          <w:spacing w:val="2"/>
          <w:szCs w:val="24"/>
        </w:rPr>
        <w:t xml:space="preserve">the </w:t>
      </w:r>
      <w:r>
        <w:rPr>
          <w:rFonts w:ascii="Times New Roman" w:hAnsi="Times New Roman" w:cs="Times New Roman"/>
          <w:szCs w:val="24"/>
        </w:rPr>
        <w:t>public facilities in the residential area. Where the residential committee builds its own office space, the planning, urban construction and other departments shall give support, and the local people's government shall give appropriate</w:t>
      </w:r>
      <w:r>
        <w:rPr>
          <w:rFonts w:ascii="Times New Roman" w:hAnsi="Times New Roman" w:cs="Times New Roman"/>
          <w:spacing w:val="-2"/>
          <w:szCs w:val="24"/>
        </w:rPr>
        <w:t xml:space="preserve"> </w:t>
      </w:r>
      <w:r>
        <w:rPr>
          <w:rFonts w:ascii="Times New Roman" w:hAnsi="Times New Roman" w:cs="Times New Roman"/>
          <w:szCs w:val="24"/>
        </w:rPr>
        <w:t>subsidies.</w:t>
      </w:r>
    </w:p>
    <w:p w14:paraId="05CF5767">
      <w:pPr>
        <w:pStyle w:val="18"/>
        <w:ind w:firstLine="500" w:firstLineChars="200"/>
        <w:jc w:val="both"/>
        <w:rPr>
          <w:rFonts w:ascii="Times New Roman" w:hAnsi="Times New Roman" w:cs="Times New Roman"/>
          <w:szCs w:val="24"/>
        </w:rPr>
      </w:pPr>
      <w:r>
        <w:rPr>
          <w:rFonts w:ascii="Times New Roman" w:hAnsi="Times New Roman" w:cs="Times New Roman"/>
          <w:b/>
          <w:spacing w:val="5"/>
          <w:szCs w:val="24"/>
        </w:rPr>
        <w:t xml:space="preserve">Article </w:t>
      </w:r>
      <w:r>
        <w:rPr>
          <w:rFonts w:ascii="Times New Roman" w:hAnsi="Times New Roman" w:cs="Times New Roman"/>
          <w:b/>
          <w:spacing w:val="4"/>
          <w:szCs w:val="24"/>
        </w:rPr>
        <w:t xml:space="preserve">27. </w:t>
      </w:r>
      <w:r>
        <w:rPr>
          <w:rFonts w:ascii="Times New Roman" w:hAnsi="Times New Roman" w:cs="Times New Roman"/>
          <w:spacing w:val="3"/>
          <w:szCs w:val="24"/>
        </w:rPr>
        <w:t xml:space="preserve">No </w:t>
      </w:r>
      <w:r>
        <w:rPr>
          <w:rFonts w:ascii="Times New Roman" w:hAnsi="Times New Roman" w:cs="Times New Roman"/>
          <w:spacing w:val="5"/>
          <w:szCs w:val="24"/>
        </w:rPr>
        <w:t xml:space="preserve">entity </w:t>
      </w:r>
      <w:r>
        <w:rPr>
          <w:rFonts w:ascii="Times New Roman" w:hAnsi="Times New Roman" w:cs="Times New Roman"/>
          <w:spacing w:val="3"/>
          <w:szCs w:val="24"/>
        </w:rPr>
        <w:t xml:space="preserve">or </w:t>
      </w:r>
      <w:r>
        <w:rPr>
          <w:rFonts w:ascii="Times New Roman" w:hAnsi="Times New Roman" w:cs="Times New Roman"/>
          <w:spacing w:val="5"/>
          <w:szCs w:val="24"/>
        </w:rPr>
        <w:t xml:space="preserve">individual </w:t>
      </w:r>
      <w:r>
        <w:rPr>
          <w:rFonts w:ascii="Times New Roman" w:hAnsi="Times New Roman" w:cs="Times New Roman"/>
          <w:spacing w:val="4"/>
          <w:szCs w:val="24"/>
        </w:rPr>
        <w:t xml:space="preserve">may </w:t>
      </w:r>
      <w:r>
        <w:rPr>
          <w:rFonts w:ascii="Times New Roman" w:hAnsi="Times New Roman" w:cs="Times New Roman"/>
          <w:spacing w:val="5"/>
          <w:szCs w:val="24"/>
        </w:rPr>
        <w:t xml:space="preserve">encroach </w:t>
      </w:r>
      <w:r>
        <w:rPr>
          <w:rFonts w:ascii="Times New Roman" w:hAnsi="Times New Roman" w:cs="Times New Roman"/>
          <w:spacing w:val="4"/>
          <w:szCs w:val="24"/>
        </w:rPr>
        <w:t xml:space="preserve">on, </w:t>
      </w:r>
      <w:r>
        <w:rPr>
          <w:rFonts w:ascii="Times New Roman" w:hAnsi="Times New Roman" w:cs="Times New Roman"/>
          <w:spacing w:val="5"/>
          <w:szCs w:val="24"/>
        </w:rPr>
        <w:t xml:space="preserve">transfer </w:t>
      </w:r>
      <w:r>
        <w:rPr>
          <w:rFonts w:ascii="Times New Roman" w:hAnsi="Times New Roman" w:cs="Times New Roman"/>
          <w:spacing w:val="3"/>
          <w:szCs w:val="24"/>
        </w:rPr>
        <w:t xml:space="preserve">or </w:t>
      </w:r>
      <w:r>
        <w:rPr>
          <w:rFonts w:ascii="Times New Roman" w:hAnsi="Times New Roman" w:cs="Times New Roman"/>
          <w:spacing w:val="5"/>
          <w:szCs w:val="24"/>
        </w:rPr>
        <w:t xml:space="preserve">collect property </w:t>
      </w:r>
      <w:r>
        <w:rPr>
          <w:rFonts w:ascii="Times New Roman" w:hAnsi="Times New Roman" w:cs="Times New Roman"/>
          <w:spacing w:val="3"/>
          <w:szCs w:val="24"/>
        </w:rPr>
        <w:t xml:space="preserve">of </w:t>
      </w:r>
      <w:r>
        <w:rPr>
          <w:rFonts w:ascii="Times New Roman" w:hAnsi="Times New Roman" w:cs="Times New Roman"/>
          <w:szCs w:val="24"/>
        </w:rPr>
        <w:t>a residential committee without</w:t>
      </w:r>
      <w:r>
        <w:rPr>
          <w:rFonts w:ascii="Times New Roman" w:hAnsi="Times New Roman" w:cs="Times New Roman"/>
          <w:spacing w:val="-2"/>
          <w:szCs w:val="24"/>
        </w:rPr>
        <w:t xml:space="preserve"> </w:t>
      </w:r>
      <w:r>
        <w:rPr>
          <w:rFonts w:ascii="Times New Roman" w:hAnsi="Times New Roman" w:cs="Times New Roman"/>
          <w:szCs w:val="24"/>
        </w:rPr>
        <w:t>compensation.</w:t>
      </w:r>
    </w:p>
    <w:p w14:paraId="1C5AFBE5">
      <w:pPr>
        <w:pStyle w:val="18"/>
        <w:ind w:firstLine="480" w:firstLineChars="200"/>
        <w:jc w:val="both"/>
        <w:rPr>
          <w:rFonts w:ascii="Times New Roman" w:hAnsi="Times New Roman" w:cs="Times New Roman"/>
          <w:szCs w:val="24"/>
        </w:rPr>
      </w:pPr>
      <w:r>
        <w:rPr>
          <w:rFonts w:ascii="Times New Roman" w:hAnsi="Times New Roman" w:cs="Times New Roman"/>
          <w:szCs w:val="24"/>
        </w:rPr>
        <w:t>As for those in violation of the preceding paragraph, the relevant organs shall instruct the return of the property and compensation for the loss and, depending on the circumstances, impose administrative sanctions on the principal responsible person.</w:t>
      </w:r>
    </w:p>
    <w:p w14:paraId="4FA6658F">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28. </w:t>
      </w:r>
      <w:r>
        <w:rPr>
          <w:rFonts w:ascii="Times New Roman" w:hAnsi="Times New Roman" w:cs="Times New Roman"/>
          <w:szCs w:val="24"/>
        </w:rPr>
        <w:t>The funds needed by a residential committee for managing public welfare services in the residential area, upon decision of the residents assembly through discussion, may be raised from the residents on a voluntary basis, and may also be raised from beneficiary units in the residential area, subject to approval by such units; the accounts of revenues and expenditures shall be made public without delay for supervision by the residents.</w:t>
      </w:r>
    </w:p>
    <w:p w14:paraId="4B192758">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29. </w:t>
      </w:r>
      <w:r>
        <w:rPr>
          <w:rFonts w:ascii="Times New Roman" w:hAnsi="Times New Roman" w:cs="Times New Roman"/>
          <w:szCs w:val="24"/>
        </w:rPr>
        <w:t>The residential committees may set up economic entities and carry out community services in various forms. The departments of finance, industry and commerce administration,taxation, urban construction, health and finance shall give support and give preferential care in accordance with relevant regulations.</w:t>
      </w:r>
    </w:p>
    <w:p w14:paraId="269CA91B">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30. </w:t>
      </w:r>
      <w:r>
        <w:rPr>
          <w:rFonts w:ascii="Times New Roman" w:hAnsi="Times New Roman" w:cs="Times New Roman"/>
          <w:szCs w:val="24"/>
        </w:rPr>
        <w:t xml:space="preserve">The chairman or deputy chairman of a residential committee without fixed income who leaves the office of the residential committee because of illness or infirmity, shall be paid a certain amount of retirement fee. If he works for the residential committee continuously for less than 20 years, a one-time retirement fee shall be paid according to the amount of one month's living allowance per </w:t>
      </w:r>
      <w:r>
        <w:rPr>
          <w:rFonts w:ascii="Times New Roman" w:hAnsi="Times New Roman" w:cs="Times New Roman"/>
          <w:spacing w:val="-3"/>
          <w:szCs w:val="24"/>
        </w:rPr>
        <w:t xml:space="preserve">year. </w:t>
      </w:r>
      <w:r>
        <w:rPr>
          <w:rFonts w:ascii="Times New Roman" w:hAnsi="Times New Roman" w:cs="Times New Roman"/>
          <w:szCs w:val="24"/>
        </w:rPr>
        <w:t xml:space="preserve">Those who have worked in the residential committee for more than 20 years shall be paid a monthly retirement fee of 75% of the current duty living allowance. The source  of funds shall be settled by the local people's government. If possible, the residential committee </w:t>
      </w:r>
      <w:r>
        <w:rPr>
          <w:rFonts w:ascii="Times New Roman" w:hAnsi="Times New Roman" w:cs="Times New Roman"/>
          <w:spacing w:val="-3"/>
          <w:szCs w:val="24"/>
        </w:rPr>
        <w:t xml:space="preserve">may, </w:t>
      </w:r>
      <w:r>
        <w:rPr>
          <w:rFonts w:ascii="Times New Roman" w:hAnsi="Times New Roman" w:cs="Times New Roman"/>
          <w:szCs w:val="24"/>
        </w:rPr>
        <w:t>with the agreement of the residents assembly, contribute to the management of social old-age insurance for the chairman and deputy chairman of the residential committee who have been engaged in the work of the committee for many years and have outstanding</w:t>
      </w:r>
      <w:r>
        <w:rPr>
          <w:rFonts w:ascii="Times New Roman" w:hAnsi="Times New Roman" w:cs="Times New Roman"/>
          <w:spacing w:val="-3"/>
          <w:szCs w:val="24"/>
        </w:rPr>
        <w:t xml:space="preserve"> </w:t>
      </w:r>
      <w:r>
        <w:rPr>
          <w:rFonts w:ascii="Times New Roman" w:hAnsi="Times New Roman" w:cs="Times New Roman"/>
          <w:szCs w:val="24"/>
        </w:rPr>
        <w:t>contributions.</w:t>
      </w:r>
    </w:p>
    <w:p w14:paraId="77CD638A">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31. </w:t>
      </w:r>
      <w:r>
        <w:rPr>
          <w:rFonts w:ascii="Times New Roman" w:hAnsi="Times New Roman" w:cs="Times New Roman"/>
          <w:szCs w:val="24"/>
        </w:rPr>
        <w:t>Persons who have been deprived of political rights in accordance with the law shall be included in residents groups. The residential committee shall exercise supervision over them and give them ideological education.</w:t>
      </w:r>
    </w:p>
    <w:p w14:paraId="4EFB70A9">
      <w:pPr>
        <w:pStyle w:val="18"/>
        <w:ind w:firstLine="488" w:firstLineChars="200"/>
        <w:jc w:val="both"/>
        <w:rPr>
          <w:rFonts w:ascii="Times New Roman" w:hAnsi="Times New Roman" w:cs="Times New Roman"/>
          <w:szCs w:val="24"/>
        </w:rPr>
      </w:pPr>
      <w:r>
        <w:rPr>
          <w:rFonts w:ascii="Times New Roman" w:hAnsi="Times New Roman" w:cs="Times New Roman"/>
          <w:b/>
          <w:spacing w:val="2"/>
          <w:szCs w:val="24"/>
        </w:rPr>
        <w:t xml:space="preserve">Article </w:t>
      </w:r>
      <w:r>
        <w:rPr>
          <w:rFonts w:ascii="Times New Roman" w:hAnsi="Times New Roman" w:cs="Times New Roman"/>
          <w:b/>
          <w:szCs w:val="24"/>
        </w:rPr>
        <w:t xml:space="preserve">32. </w:t>
      </w:r>
      <w:r>
        <w:rPr>
          <w:rFonts w:ascii="Times New Roman" w:hAnsi="Times New Roman" w:cs="Times New Roman"/>
          <w:spacing w:val="2"/>
          <w:szCs w:val="24"/>
        </w:rPr>
        <w:t xml:space="preserve">State </w:t>
      </w:r>
      <w:r>
        <w:rPr>
          <w:rFonts w:ascii="Times New Roman" w:hAnsi="Times New Roman" w:cs="Times New Roman"/>
          <w:szCs w:val="24"/>
        </w:rPr>
        <w:t xml:space="preserve">organs, </w:t>
      </w:r>
      <w:r>
        <w:rPr>
          <w:rFonts w:ascii="Times New Roman" w:hAnsi="Times New Roman" w:cs="Times New Roman"/>
          <w:spacing w:val="2"/>
          <w:szCs w:val="24"/>
        </w:rPr>
        <w:t xml:space="preserve">public organizations, units </w:t>
      </w:r>
      <w:r>
        <w:rPr>
          <w:rFonts w:ascii="Times New Roman" w:hAnsi="Times New Roman" w:cs="Times New Roman"/>
          <w:szCs w:val="24"/>
        </w:rPr>
        <w:t xml:space="preserve">of the </w:t>
      </w:r>
      <w:r>
        <w:rPr>
          <w:rFonts w:ascii="Times New Roman" w:hAnsi="Times New Roman" w:cs="Times New Roman"/>
          <w:spacing w:val="2"/>
          <w:szCs w:val="24"/>
        </w:rPr>
        <w:t xml:space="preserve">armed forces, enterprises </w:t>
      </w:r>
      <w:r>
        <w:rPr>
          <w:rFonts w:ascii="Times New Roman" w:hAnsi="Times New Roman" w:cs="Times New Roman"/>
          <w:spacing w:val="3"/>
          <w:szCs w:val="24"/>
        </w:rPr>
        <w:t xml:space="preserve">and </w:t>
      </w:r>
      <w:r>
        <w:rPr>
          <w:rFonts w:ascii="Times New Roman" w:hAnsi="Times New Roman" w:cs="Times New Roman"/>
          <w:szCs w:val="24"/>
        </w:rPr>
        <w:t>institutions shall not join the organizations of the residential committees in their localities, but they shall support the work of these residential committees. When the residential committees in their localities discuss problems related to them and their presence becomes necessary, these units shall send representatives to the meetings. In the meantime, these units shall abide by the relevant decisions of the residential committees and the joint pledges of the residents.</w:t>
      </w:r>
    </w:p>
    <w:p w14:paraId="7CA05764">
      <w:pPr>
        <w:pStyle w:val="18"/>
        <w:ind w:firstLine="488" w:firstLineChars="200"/>
        <w:jc w:val="both"/>
        <w:rPr>
          <w:rFonts w:ascii="Times New Roman" w:hAnsi="Times New Roman" w:cs="Times New Roman"/>
          <w:szCs w:val="24"/>
        </w:rPr>
      </w:pPr>
      <w:r>
        <w:rPr>
          <w:rFonts w:ascii="Times New Roman" w:hAnsi="Times New Roman" w:cs="Times New Roman"/>
          <w:spacing w:val="2"/>
          <w:szCs w:val="24"/>
        </w:rPr>
        <w:t xml:space="preserve">The </w:t>
      </w:r>
      <w:r>
        <w:rPr>
          <w:rFonts w:ascii="Times New Roman" w:hAnsi="Times New Roman" w:cs="Times New Roman"/>
          <w:szCs w:val="24"/>
        </w:rPr>
        <w:t xml:space="preserve">staff </w:t>
      </w:r>
      <w:r>
        <w:rPr>
          <w:rFonts w:ascii="Times New Roman" w:hAnsi="Times New Roman" w:cs="Times New Roman"/>
          <w:spacing w:val="2"/>
          <w:szCs w:val="24"/>
        </w:rPr>
        <w:t xml:space="preserve">and workers </w:t>
      </w:r>
      <w:r>
        <w:rPr>
          <w:rFonts w:ascii="Times New Roman" w:hAnsi="Times New Roman" w:cs="Times New Roman"/>
          <w:szCs w:val="24"/>
        </w:rPr>
        <w:t xml:space="preserve">of </w:t>
      </w:r>
      <w:r>
        <w:rPr>
          <w:rFonts w:ascii="Times New Roman" w:hAnsi="Times New Roman" w:cs="Times New Roman"/>
          <w:spacing w:val="2"/>
          <w:szCs w:val="24"/>
        </w:rPr>
        <w:t xml:space="preserve">the units specified </w:t>
      </w:r>
      <w:r>
        <w:rPr>
          <w:rFonts w:ascii="Times New Roman" w:hAnsi="Times New Roman" w:cs="Times New Roman"/>
          <w:szCs w:val="24"/>
        </w:rPr>
        <w:t xml:space="preserve">in </w:t>
      </w:r>
      <w:r>
        <w:rPr>
          <w:rFonts w:ascii="Times New Roman" w:hAnsi="Times New Roman" w:cs="Times New Roman"/>
          <w:spacing w:val="2"/>
          <w:szCs w:val="24"/>
        </w:rPr>
        <w:t xml:space="preserve">the preceding paragraph and </w:t>
      </w:r>
      <w:r>
        <w:rPr>
          <w:rFonts w:ascii="Times New Roman" w:hAnsi="Times New Roman" w:cs="Times New Roman"/>
          <w:spacing w:val="3"/>
          <w:szCs w:val="24"/>
        </w:rPr>
        <w:t xml:space="preserve">their family </w:t>
      </w:r>
      <w:r>
        <w:rPr>
          <w:rFonts w:ascii="Times New Roman" w:hAnsi="Times New Roman" w:cs="Times New Roman"/>
          <w:szCs w:val="24"/>
        </w:rPr>
        <w:t xml:space="preserve">members, and servicemen and dependents living with them shall join the residential committees in their residential areas; in areas where such families live in compact communities, dependents </w:t>
      </w:r>
      <w:r>
        <w:rPr>
          <w:rFonts w:ascii="Times New Roman" w:hAnsi="Times New Roman" w:cs="Times New Roman"/>
          <w:spacing w:val="6"/>
          <w:szCs w:val="24"/>
        </w:rPr>
        <w:t xml:space="preserve">committees </w:t>
      </w:r>
      <w:r>
        <w:rPr>
          <w:rFonts w:ascii="Times New Roman" w:hAnsi="Times New Roman" w:cs="Times New Roman"/>
          <w:spacing w:val="4"/>
          <w:szCs w:val="24"/>
        </w:rPr>
        <w:t xml:space="preserve">may </w:t>
      </w:r>
      <w:r>
        <w:rPr>
          <w:rFonts w:ascii="Times New Roman" w:hAnsi="Times New Roman" w:cs="Times New Roman"/>
          <w:spacing w:val="3"/>
          <w:szCs w:val="24"/>
        </w:rPr>
        <w:t xml:space="preserve">be </w:t>
      </w:r>
      <w:r>
        <w:rPr>
          <w:rFonts w:ascii="Times New Roman" w:hAnsi="Times New Roman" w:cs="Times New Roman"/>
          <w:spacing w:val="6"/>
          <w:szCs w:val="24"/>
        </w:rPr>
        <w:t xml:space="preserve">established separately </w:t>
      </w:r>
      <w:r>
        <w:rPr>
          <w:rFonts w:ascii="Times New Roman" w:hAnsi="Times New Roman" w:cs="Times New Roman"/>
          <w:spacing w:val="3"/>
          <w:szCs w:val="24"/>
        </w:rPr>
        <w:t xml:space="preserve">to </w:t>
      </w:r>
      <w:r>
        <w:rPr>
          <w:rFonts w:ascii="Times New Roman" w:hAnsi="Times New Roman" w:cs="Times New Roman"/>
          <w:spacing w:val="6"/>
          <w:szCs w:val="24"/>
        </w:rPr>
        <w:t xml:space="preserve">assume </w:t>
      </w:r>
      <w:r>
        <w:rPr>
          <w:rFonts w:ascii="Times New Roman" w:hAnsi="Times New Roman" w:cs="Times New Roman"/>
          <w:spacing w:val="4"/>
          <w:szCs w:val="24"/>
        </w:rPr>
        <w:t xml:space="preserve">the </w:t>
      </w:r>
      <w:r>
        <w:rPr>
          <w:rFonts w:ascii="Times New Roman" w:hAnsi="Times New Roman" w:cs="Times New Roman"/>
          <w:spacing w:val="6"/>
          <w:szCs w:val="24"/>
        </w:rPr>
        <w:t xml:space="preserve">responsibilities </w:t>
      </w:r>
      <w:r>
        <w:rPr>
          <w:rFonts w:ascii="Times New Roman" w:hAnsi="Times New Roman" w:cs="Times New Roman"/>
          <w:spacing w:val="3"/>
          <w:szCs w:val="24"/>
        </w:rPr>
        <w:t xml:space="preserve">of </w:t>
      </w:r>
      <w:r>
        <w:rPr>
          <w:rFonts w:ascii="Times New Roman" w:hAnsi="Times New Roman" w:cs="Times New Roman"/>
          <w:spacing w:val="4"/>
          <w:szCs w:val="24"/>
        </w:rPr>
        <w:t xml:space="preserve">the </w:t>
      </w:r>
      <w:r>
        <w:rPr>
          <w:rFonts w:ascii="Times New Roman" w:hAnsi="Times New Roman" w:cs="Times New Roman"/>
          <w:spacing w:val="7"/>
          <w:szCs w:val="24"/>
        </w:rPr>
        <w:t xml:space="preserve">residential </w:t>
      </w:r>
      <w:r>
        <w:rPr>
          <w:rFonts w:ascii="Times New Roman" w:hAnsi="Times New Roman" w:cs="Times New Roman"/>
          <w:szCs w:val="24"/>
        </w:rPr>
        <w:t xml:space="preserve">committees and conduct their work under the guidance of the people's governments of cities not divided into districts or of municipal districts, the sub-district offices or the units they belong to. The </w:t>
      </w:r>
      <w:r>
        <w:rPr>
          <w:rFonts w:ascii="Times New Roman" w:hAnsi="Times New Roman" w:cs="Times New Roman"/>
          <w:spacing w:val="2"/>
          <w:szCs w:val="24"/>
        </w:rPr>
        <w:t xml:space="preserve">funds needed </w:t>
      </w:r>
      <w:r>
        <w:rPr>
          <w:rFonts w:ascii="Times New Roman" w:hAnsi="Times New Roman" w:cs="Times New Roman"/>
          <w:szCs w:val="24"/>
        </w:rPr>
        <w:t xml:space="preserve">for the </w:t>
      </w:r>
      <w:r>
        <w:rPr>
          <w:rFonts w:ascii="Times New Roman" w:hAnsi="Times New Roman" w:cs="Times New Roman"/>
          <w:spacing w:val="2"/>
          <w:szCs w:val="24"/>
        </w:rPr>
        <w:t xml:space="preserve">work </w:t>
      </w:r>
      <w:r>
        <w:rPr>
          <w:rFonts w:ascii="Times New Roman" w:hAnsi="Times New Roman" w:cs="Times New Roman"/>
          <w:szCs w:val="24"/>
        </w:rPr>
        <w:t xml:space="preserve">of the </w:t>
      </w:r>
      <w:r>
        <w:rPr>
          <w:rFonts w:ascii="Times New Roman" w:hAnsi="Times New Roman" w:cs="Times New Roman"/>
          <w:spacing w:val="2"/>
          <w:szCs w:val="24"/>
        </w:rPr>
        <w:t xml:space="preserve">dependents committees, </w:t>
      </w:r>
      <w:r>
        <w:rPr>
          <w:rFonts w:ascii="Times New Roman" w:hAnsi="Times New Roman" w:cs="Times New Roman"/>
          <w:szCs w:val="24"/>
        </w:rPr>
        <w:t xml:space="preserve">the </w:t>
      </w:r>
      <w:r>
        <w:rPr>
          <w:rFonts w:ascii="Times New Roman" w:hAnsi="Times New Roman" w:cs="Times New Roman"/>
          <w:spacing w:val="2"/>
          <w:szCs w:val="24"/>
        </w:rPr>
        <w:t xml:space="preserve">financial subsidies </w:t>
      </w:r>
      <w:r>
        <w:rPr>
          <w:rFonts w:ascii="Times New Roman" w:hAnsi="Times New Roman" w:cs="Times New Roman"/>
          <w:szCs w:val="24"/>
        </w:rPr>
        <w:t xml:space="preserve">for </w:t>
      </w:r>
      <w:r>
        <w:rPr>
          <w:rFonts w:ascii="Times New Roman" w:hAnsi="Times New Roman" w:cs="Times New Roman"/>
          <w:spacing w:val="3"/>
          <w:szCs w:val="24"/>
        </w:rPr>
        <w:t xml:space="preserve">their </w:t>
      </w:r>
      <w:r>
        <w:rPr>
          <w:rFonts w:ascii="Times New Roman" w:hAnsi="Times New Roman" w:cs="Times New Roman"/>
          <w:szCs w:val="24"/>
        </w:rPr>
        <w:t>members and their office premises shall be provided by the units they belong</w:t>
      </w:r>
      <w:r>
        <w:rPr>
          <w:rFonts w:ascii="Times New Roman" w:hAnsi="Times New Roman" w:cs="Times New Roman"/>
          <w:spacing w:val="-6"/>
          <w:szCs w:val="24"/>
        </w:rPr>
        <w:t xml:space="preserve"> </w:t>
      </w:r>
      <w:r>
        <w:rPr>
          <w:rFonts w:ascii="Times New Roman" w:hAnsi="Times New Roman" w:cs="Times New Roman"/>
          <w:szCs w:val="24"/>
        </w:rPr>
        <w:t>to.</w:t>
      </w:r>
    </w:p>
    <w:p w14:paraId="52DAE865">
      <w:pPr>
        <w:pStyle w:val="18"/>
        <w:ind w:firstLine="492" w:firstLineChars="200"/>
        <w:jc w:val="both"/>
        <w:rPr>
          <w:rFonts w:ascii="Times New Roman" w:hAnsi="Times New Roman" w:cs="Times New Roman"/>
          <w:szCs w:val="24"/>
        </w:rPr>
      </w:pPr>
      <w:r>
        <w:rPr>
          <w:rFonts w:ascii="Times New Roman" w:hAnsi="Times New Roman" w:cs="Times New Roman"/>
          <w:b/>
          <w:spacing w:val="3"/>
          <w:szCs w:val="24"/>
        </w:rPr>
        <w:t xml:space="preserve">Article </w:t>
      </w:r>
      <w:r>
        <w:rPr>
          <w:rFonts w:ascii="Times New Roman" w:hAnsi="Times New Roman" w:cs="Times New Roman"/>
          <w:b/>
          <w:spacing w:val="2"/>
          <w:szCs w:val="24"/>
        </w:rPr>
        <w:t xml:space="preserve">33. </w:t>
      </w:r>
      <w:r>
        <w:rPr>
          <w:rFonts w:ascii="Times New Roman" w:hAnsi="Times New Roman" w:cs="Times New Roman"/>
          <w:spacing w:val="2"/>
          <w:szCs w:val="24"/>
        </w:rPr>
        <w:t xml:space="preserve">The </w:t>
      </w:r>
      <w:r>
        <w:rPr>
          <w:rFonts w:ascii="Times New Roman" w:hAnsi="Times New Roman" w:cs="Times New Roman"/>
          <w:spacing w:val="3"/>
          <w:szCs w:val="24"/>
        </w:rPr>
        <w:t xml:space="preserve">people's governments </w:t>
      </w:r>
      <w:r>
        <w:rPr>
          <w:rFonts w:ascii="Times New Roman" w:hAnsi="Times New Roman" w:cs="Times New Roman"/>
          <w:szCs w:val="24"/>
        </w:rPr>
        <w:t xml:space="preserve">at </w:t>
      </w:r>
      <w:r>
        <w:rPr>
          <w:rFonts w:ascii="Times New Roman" w:hAnsi="Times New Roman" w:cs="Times New Roman"/>
          <w:spacing w:val="3"/>
          <w:szCs w:val="24"/>
        </w:rPr>
        <w:t xml:space="preserve">various levels shall reduce </w:t>
      </w:r>
      <w:r>
        <w:rPr>
          <w:rFonts w:ascii="Times New Roman" w:hAnsi="Times New Roman" w:cs="Times New Roman"/>
          <w:spacing w:val="2"/>
          <w:szCs w:val="24"/>
        </w:rPr>
        <w:t xml:space="preserve">the </w:t>
      </w:r>
      <w:r>
        <w:rPr>
          <w:rFonts w:ascii="Times New Roman" w:hAnsi="Times New Roman" w:cs="Times New Roman"/>
          <w:spacing w:val="3"/>
          <w:szCs w:val="24"/>
        </w:rPr>
        <w:t xml:space="preserve">work burden </w:t>
      </w:r>
      <w:r>
        <w:rPr>
          <w:rFonts w:ascii="Times New Roman" w:hAnsi="Times New Roman" w:cs="Times New Roman"/>
          <w:spacing w:val="4"/>
          <w:szCs w:val="24"/>
        </w:rPr>
        <w:t xml:space="preserve">of </w:t>
      </w:r>
      <w:r>
        <w:rPr>
          <w:rFonts w:ascii="Times New Roman" w:hAnsi="Times New Roman" w:cs="Times New Roman"/>
          <w:szCs w:val="24"/>
        </w:rPr>
        <w:t xml:space="preserve">residential committees. Where the relevant departments or entities require the assistance of </w:t>
      </w:r>
      <w:r>
        <w:rPr>
          <w:rFonts w:ascii="Times New Roman" w:hAnsi="Times New Roman" w:cs="Times New Roman"/>
          <w:spacing w:val="2"/>
          <w:szCs w:val="24"/>
        </w:rPr>
        <w:t xml:space="preserve">the </w:t>
      </w:r>
      <w:r>
        <w:rPr>
          <w:rFonts w:ascii="Times New Roman" w:hAnsi="Times New Roman" w:cs="Times New Roman"/>
          <w:szCs w:val="24"/>
        </w:rPr>
        <w:t>residential committee or its subordinate committee to complete their work outside the scope of their duties, they shall, upon the consent of the people's government of the city or municipal district or the sub-district office and the people's government of the township, ethnic township or town, make unified arrangements and pay corresponding</w:t>
      </w:r>
      <w:r>
        <w:rPr>
          <w:rFonts w:ascii="Times New Roman" w:hAnsi="Times New Roman" w:cs="Times New Roman"/>
          <w:spacing w:val="-1"/>
          <w:szCs w:val="24"/>
        </w:rPr>
        <w:t xml:space="preserve"> </w:t>
      </w:r>
      <w:r>
        <w:rPr>
          <w:rFonts w:ascii="Times New Roman" w:hAnsi="Times New Roman" w:cs="Times New Roman"/>
          <w:szCs w:val="24"/>
        </w:rPr>
        <w:t>remuneration.</w:t>
      </w:r>
    </w:p>
    <w:p w14:paraId="71A38F51">
      <w:pPr>
        <w:pStyle w:val="18"/>
        <w:ind w:firstLine="480" w:firstLineChars="200"/>
        <w:jc w:val="both"/>
        <w:rPr>
          <w:rFonts w:ascii="Times New Roman" w:hAnsi="Times New Roman" w:cs="Times New Roman"/>
          <w:szCs w:val="24"/>
        </w:rPr>
      </w:pPr>
      <w:r>
        <w:rPr>
          <w:rFonts w:ascii="Times New Roman" w:hAnsi="Times New Roman" w:cs="Times New Roman"/>
          <w:szCs w:val="24"/>
        </w:rPr>
        <w:t>The residential committee shall have the right to refuse any request that does not comply with the laws, regulations and State regulations and requires the residents to provide human, material and financial resources involuntarily and without</w:t>
      </w:r>
      <w:r>
        <w:rPr>
          <w:rFonts w:ascii="Times New Roman" w:hAnsi="Times New Roman" w:cs="Times New Roman"/>
          <w:spacing w:val="-5"/>
          <w:szCs w:val="24"/>
        </w:rPr>
        <w:t xml:space="preserve"> </w:t>
      </w:r>
      <w:r>
        <w:rPr>
          <w:rFonts w:ascii="Times New Roman" w:hAnsi="Times New Roman" w:cs="Times New Roman"/>
          <w:szCs w:val="24"/>
        </w:rPr>
        <w:t>compensation.</w:t>
      </w:r>
    </w:p>
    <w:p w14:paraId="006BC530">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34. </w:t>
      </w:r>
      <w:r>
        <w:rPr>
          <w:rFonts w:ascii="Times New Roman" w:hAnsi="Times New Roman" w:cs="Times New Roman"/>
          <w:szCs w:val="24"/>
        </w:rPr>
        <w:t>These Measures shall become into effective as of the date of promulgation.</w:t>
      </w:r>
    </w:p>
    <w:sectPr>
      <w:footerReference r:id="rId4" w:type="default"/>
      <w:headerReference r:id="rId3" w:type="even"/>
      <w:footerReference r:id="rId5" w:type="even"/>
      <w:pgSz w:w="10780" w:h="15090"/>
      <w:pgMar w:top="1440" w:right="1800" w:bottom="1440" w:left="1800" w:header="0" w:footer="1048"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A8304">
    <w:pPr>
      <w:pStyle w:val="9"/>
      <w:spacing w:line="14" w:lineRule="auto"/>
      <w:ind w:left="0" w:firstLine="420"/>
      <w:rPr>
        <w:sz w:val="20"/>
      </w:rPr>
    </w:pPr>
    <w:r>
      <w:rPr>
        <w:lang w:eastAsia="zh-CN" w:bidi="ar-SA"/>
      </w:rPr>
      <mc:AlternateContent>
        <mc:Choice Requires="wps">
          <w:drawing>
            <wp:anchor distT="0" distB="0" distL="114300" distR="114300" simplePos="0" relativeHeight="251662336"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59" name="文本框 959"/>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61E0BEB9">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10</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4144;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m1fjXbAAAADQEAAA8AAAAAAAAA&#10;AQAgAAAAIgAAAGRycy9kb3ducmV2LnhtbFBLAQIUABQAAAAIAIdO4kBSIlLEDgIAAAgEAAAOAAAA&#10;AAAAAAEAIAAAACoBAABkcnMvZTJvRG9jLnhtbFBLBQYAAAAABgAGAFkBAACqBQAAAAA=&#10;">
              <v:fill on="f" focussize="0,0"/>
              <v:stroke on="f"/>
              <v:imagedata o:title=""/>
              <o:lock v:ext="edit" aspectratio="f"/>
              <v:textbox inset="0mm,0mm,0mm,0mm">
                <w:txbxContent>
                  <w:p w14:paraId="61E0BEB9">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10</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D005C">
    <w:pPr>
      <w:pStyle w:val="9"/>
      <w:spacing w:line="14" w:lineRule="auto"/>
      <w:ind w:left="0" w:firstLine="420"/>
      <w:rPr>
        <w:sz w:val="20"/>
      </w:rPr>
    </w:pPr>
    <w:r>
      <w:rPr>
        <w:lang w:eastAsia="zh-CN" w:bidi="ar-SA"/>
      </w:rPr>
      <mc:AlternateContent>
        <mc:Choice Requires="wps">
          <w:drawing>
            <wp:anchor distT="0" distB="0" distL="114300" distR="114300" simplePos="0" relativeHeight="251661312"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60" name="文本框 960"/>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4A243C25">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5168;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tX412wAAAA0BAAAPAAAAAAAAAAEA&#10;IAAAACIAAABkcnMvZG93bnJldi54bWxQSwECFAAUAAAACACHTuJAkATl/AwCAAAIBAAADgAAAAAA&#10;AAABACAAAAAqAQAAZHJzL2Uyb0RvYy54bWxQSwUGAAAAAAYABgBZAQAAqAUAAAAA&#10;">
              <v:fill on="f" focussize="0,0"/>
              <v:stroke on="f"/>
              <v:imagedata o:title=""/>
              <o:lock v:ext="edit" aspectratio="f"/>
              <v:textbox inset="0mm,0mm,0mm,0mm">
                <w:txbxContent>
                  <w:p w14:paraId="4A243C25">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6617C">
    <w:pPr>
      <w:pStyle w:val="9"/>
      <w:spacing w:line="14" w:lineRule="auto"/>
      <w:ind w:left="0" w:firstLine="420"/>
      <w:rPr>
        <w:sz w:val="20"/>
      </w:rPr>
    </w:pPr>
    <w:r>
      <w:rPr>
        <w:lang w:eastAsia="zh-CN" w:bidi="ar-SA"/>
      </w:rPr>
      <mc:AlternateContent>
        <mc:Choice Requires="wps">
          <w:drawing>
            <wp:anchor distT="0" distB="0" distL="114300" distR="114300" simplePos="0" relativeHeight="251659264" behindDoc="1" locked="0" layoutInCell="1" allowOverlap="1">
              <wp:simplePos x="0" y="0"/>
              <wp:positionH relativeFrom="page">
                <wp:posOffset>756285</wp:posOffset>
              </wp:positionH>
              <wp:positionV relativeFrom="page">
                <wp:posOffset>963295</wp:posOffset>
              </wp:positionV>
              <wp:extent cx="5330825" cy="0"/>
              <wp:effectExtent l="13335" t="10795" r="8890" b="8255"/>
              <wp:wrapNone/>
              <wp:docPr id="964" name="直接连接符 964"/>
              <wp:cNvGraphicFramePr/>
              <a:graphic xmlns:a="http://schemas.openxmlformats.org/drawingml/2006/main">
                <a:graphicData uri="http://schemas.microsoft.com/office/word/2010/wordprocessingShape">
                  <wps:wsp>
                    <wps:cNvCnPr>
                      <a:cxnSpLocks noChangeShapeType="1"/>
                    </wps:cNvCnPr>
                    <wps:spPr bwMode="auto">
                      <a:xfrm>
                        <a:off x="0" y="0"/>
                        <a:ext cx="5330825" cy="0"/>
                      </a:xfrm>
                      <a:prstGeom prst="line">
                        <a:avLst/>
                      </a:prstGeom>
                      <a:noFill/>
                      <a:ln w="6350">
                        <a:solidFill>
                          <a:srgbClr val="231F20"/>
                        </a:solidFill>
                        <a:prstDash val="solid"/>
                        <a:round/>
                      </a:ln>
                    </wps:spPr>
                    <wps:bodyPr/>
                  </wps:wsp>
                </a:graphicData>
              </a:graphic>
            </wp:anchor>
          </w:drawing>
        </mc:Choice>
        <mc:Fallback>
          <w:pict>
            <v:line id="_x0000_s1026" o:spid="_x0000_s1026" o:spt="20" style="position:absolute;left:0pt;margin-left:59.55pt;margin-top:75.85pt;height:0pt;width:419.75pt;mso-position-horizontal-relative:page;mso-position-vertical-relative:page;z-index:-251657216;mso-width-relative:page;mso-height-relative:page;" filled="f" stroked="t" coordsize="21600,21600" o:gfxdata="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Ce7CTXAAAACwEAAA8AAAAAAAAAAQAgAAAAIgAAAGRycy9kb3ducmV2LnhtbFBLAQIU&#10;ABQAAAAIAIdO4kCpWhyr9AEAAMcDAAAOAAAAAAAAAAEAIAAAACYBAABkcnMvZTJvRG9jLnhtbFBL&#10;BQYAAAAABgAGAFkBAACMBQAAAAA=&#10;">
              <v:fill on="f" focussize="0,0"/>
              <v:stroke weight="0.5pt" color="#231F20" joinstyle="round"/>
              <v:imagedata o:title=""/>
              <o:lock v:ext="edit" aspectratio="f"/>
            </v:line>
          </w:pict>
        </mc:Fallback>
      </mc:AlternateContent>
    </w:r>
    <w:r>
      <w:rPr>
        <w:lang w:eastAsia="zh-CN" w:bidi="ar-SA"/>
      </w:rPr>
      <mc:AlternateContent>
        <mc:Choice Requires="wps">
          <w:drawing>
            <wp:anchor distT="0" distB="0" distL="114300" distR="114300" simplePos="0" relativeHeight="251660288" behindDoc="1" locked="0" layoutInCell="1" allowOverlap="1">
              <wp:simplePos x="0" y="0"/>
              <wp:positionH relativeFrom="page">
                <wp:posOffset>743585</wp:posOffset>
              </wp:positionH>
              <wp:positionV relativeFrom="page">
                <wp:posOffset>742950</wp:posOffset>
              </wp:positionV>
              <wp:extent cx="1397000" cy="191135"/>
              <wp:effectExtent l="635" t="0" r="2540" b="0"/>
              <wp:wrapNone/>
              <wp:docPr id="963" name="文本框 963"/>
              <wp:cNvGraphicFramePr/>
              <a:graphic xmlns:a="http://schemas.openxmlformats.org/drawingml/2006/main">
                <a:graphicData uri="http://schemas.microsoft.com/office/word/2010/wordprocessingShape">
                  <wps:wsp>
                    <wps:cNvSpPr txBox="1">
                      <a:spLocks noChangeArrowheads="1"/>
                    </wps:cNvSpPr>
                    <wps:spPr bwMode="auto">
                      <a:xfrm>
                        <a:off x="0" y="0"/>
                        <a:ext cx="1397000" cy="191135"/>
                      </a:xfrm>
                      <a:prstGeom prst="rect">
                        <a:avLst/>
                      </a:prstGeom>
                      <a:noFill/>
                      <a:ln>
                        <a:noFill/>
                      </a:ln>
                    </wps:spPr>
                    <wps:txbx>
                      <w:txbxContent>
                        <w:p w14:paraId="1DCE1823">
                          <w:pPr>
                            <w:spacing w:line="301" w:lineRule="exact"/>
                            <w:ind w:left="20"/>
                            <w:rPr>
                              <w:rFonts w:ascii="PMingLiU" w:eastAsia="PMingLiU"/>
                              <w:sz w:val="24"/>
                            </w:rPr>
                          </w:pPr>
                          <w:r>
                            <w:rPr>
                              <w:rFonts w:hint="eastAsia" w:ascii="PMingLiU" w:eastAsia="PMingLiU"/>
                              <w:color w:val="231F20"/>
                              <w:sz w:val="24"/>
                            </w:rPr>
                            <w:t>吉林省河湖长制条例</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8.55pt;margin-top:58.5pt;height:15.05pt;width:110pt;mso-position-horizontal-relative:page;mso-position-vertical-relative:page;z-index:-251656192;mso-width-relative:page;mso-height-relative:page;" filled="f" stroked="f" coordsize="21600,21600" o:gfxdata="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Hl7B91QAAAAsBAAAPAAAAAAAAAAEAIAAA&#10;ACIAAABkcnMvZG93bnJldi54bWxQSwECFAAUAAAACACHTuJA1Rfq7w8CAAAJBAAADgAAAAAAAAAB&#10;ACAAAAAkAQAAZHJzL2Uyb0RvYy54bWxQSwUGAAAAAAYABgBZAQAApQUAAAAA&#10;">
              <v:fill on="f" focussize="0,0"/>
              <v:stroke on="f"/>
              <v:imagedata o:title=""/>
              <o:lock v:ext="edit" aspectratio="f"/>
              <v:textbox inset="0mm,0mm,0mm,0mm">
                <w:txbxContent>
                  <w:p w14:paraId="1DCE1823">
                    <w:pPr>
                      <w:spacing w:line="301" w:lineRule="exact"/>
                      <w:ind w:left="20"/>
                      <w:rPr>
                        <w:rFonts w:ascii="PMingLiU" w:eastAsia="PMingLiU"/>
                        <w:sz w:val="24"/>
                      </w:rPr>
                    </w:pPr>
                    <w:r>
                      <w:rPr>
                        <w:rFonts w:hint="eastAsia" w:ascii="PMingLiU" w:eastAsia="PMingLiU"/>
                        <w:color w:val="231F20"/>
                        <w:sz w:val="24"/>
                      </w:rPr>
                      <w:t>吉林省河湖长制条例</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2NWMwMTY4NWQzNTE4MzQ4ZDRjNTAxMjYyMTFiMDMifQ=="/>
  </w:docVars>
  <w:rsids>
    <w:rsidRoot w:val="006B0A6E"/>
    <w:rsid w:val="000914D5"/>
    <w:rsid w:val="000A3C98"/>
    <w:rsid w:val="000B71D0"/>
    <w:rsid w:val="000D0D61"/>
    <w:rsid w:val="001612F1"/>
    <w:rsid w:val="00171D39"/>
    <w:rsid w:val="00187C0E"/>
    <w:rsid w:val="001B7B6D"/>
    <w:rsid w:val="001E53CD"/>
    <w:rsid w:val="00237F8D"/>
    <w:rsid w:val="0026737C"/>
    <w:rsid w:val="0028278F"/>
    <w:rsid w:val="002C60AD"/>
    <w:rsid w:val="002D7E9E"/>
    <w:rsid w:val="003868D4"/>
    <w:rsid w:val="0039043B"/>
    <w:rsid w:val="0041551A"/>
    <w:rsid w:val="004B4646"/>
    <w:rsid w:val="004D61EC"/>
    <w:rsid w:val="004D6724"/>
    <w:rsid w:val="00504787"/>
    <w:rsid w:val="005370C5"/>
    <w:rsid w:val="005B7DF2"/>
    <w:rsid w:val="006030A5"/>
    <w:rsid w:val="00671880"/>
    <w:rsid w:val="006A4A29"/>
    <w:rsid w:val="006B0A6E"/>
    <w:rsid w:val="007451EB"/>
    <w:rsid w:val="007461AA"/>
    <w:rsid w:val="00751BBA"/>
    <w:rsid w:val="00774FBC"/>
    <w:rsid w:val="00776CCD"/>
    <w:rsid w:val="007D6AEA"/>
    <w:rsid w:val="007E0C34"/>
    <w:rsid w:val="00803CE7"/>
    <w:rsid w:val="0084634D"/>
    <w:rsid w:val="0086765A"/>
    <w:rsid w:val="00876987"/>
    <w:rsid w:val="00891A41"/>
    <w:rsid w:val="008A060A"/>
    <w:rsid w:val="008F672F"/>
    <w:rsid w:val="0098339E"/>
    <w:rsid w:val="009937F9"/>
    <w:rsid w:val="00A170E1"/>
    <w:rsid w:val="00A34FEC"/>
    <w:rsid w:val="00A42E0B"/>
    <w:rsid w:val="00A47BBE"/>
    <w:rsid w:val="00B171F3"/>
    <w:rsid w:val="00B86845"/>
    <w:rsid w:val="00BC1791"/>
    <w:rsid w:val="00C02C0E"/>
    <w:rsid w:val="00C30B67"/>
    <w:rsid w:val="00C45FB1"/>
    <w:rsid w:val="00C810E8"/>
    <w:rsid w:val="00D035FD"/>
    <w:rsid w:val="00D706F2"/>
    <w:rsid w:val="00DA031B"/>
    <w:rsid w:val="00E04AF0"/>
    <w:rsid w:val="00E13A62"/>
    <w:rsid w:val="00EF0F3A"/>
    <w:rsid w:val="00F05EA9"/>
    <w:rsid w:val="00F34DDA"/>
    <w:rsid w:val="00F6711F"/>
    <w:rsid w:val="17736153"/>
    <w:rsid w:val="1B7D1676"/>
    <w:rsid w:val="5D200903"/>
    <w:rsid w:val="622257E2"/>
    <w:rsid w:val="6A0868C0"/>
    <w:rsid w:val="7A684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1" w:semiHidden="0" w:name="heading 5"/>
    <w:lsdException w:qFormat="1" w:unhideWhenUsed="0" w:uiPriority="1"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en-US" w:eastAsia="en-US" w:bidi="en-US"/>
    </w:rPr>
  </w:style>
  <w:style w:type="paragraph" w:styleId="2">
    <w:name w:val="heading 1"/>
    <w:basedOn w:val="1"/>
    <w:next w:val="1"/>
    <w:link w:val="17"/>
    <w:qFormat/>
    <w:uiPriority w:val="1"/>
    <w:pPr>
      <w:spacing w:before="61"/>
      <w:ind w:left="211" w:right="229"/>
      <w:jc w:val="center"/>
      <w:outlineLvl w:val="0"/>
    </w:pPr>
    <w:rPr>
      <w:rFonts w:ascii="PMingLiU" w:hAnsi="PMingLiU" w:eastAsia="PMingLiU" w:cs="PMingLiU"/>
      <w:sz w:val="40"/>
      <w:szCs w:val="40"/>
    </w:rPr>
  </w:style>
  <w:style w:type="paragraph" w:styleId="3">
    <w:name w:val="heading 2"/>
    <w:basedOn w:val="1"/>
    <w:next w:val="1"/>
    <w:link w:val="20"/>
    <w:qFormat/>
    <w:uiPriority w:val="1"/>
    <w:pPr>
      <w:ind w:left="210" w:right="229"/>
      <w:jc w:val="center"/>
      <w:outlineLvl w:val="1"/>
    </w:pPr>
    <w:rPr>
      <w:b/>
      <w:bCs/>
      <w:sz w:val="24"/>
      <w:szCs w:val="24"/>
    </w:rPr>
  </w:style>
  <w:style w:type="paragraph" w:styleId="4">
    <w:name w:val="heading 3"/>
    <w:basedOn w:val="1"/>
    <w:next w:val="1"/>
    <w:link w:val="21"/>
    <w:qFormat/>
    <w:uiPriority w:val="1"/>
    <w:pPr>
      <w:ind w:left="225"/>
      <w:outlineLvl w:val="2"/>
    </w:pPr>
    <w:rPr>
      <w:rFonts w:ascii="PMingLiU" w:hAnsi="PMingLiU" w:eastAsia="PMingLiU" w:cs="PMingLiU"/>
      <w:sz w:val="24"/>
      <w:szCs w:val="24"/>
    </w:rPr>
  </w:style>
  <w:style w:type="paragraph" w:styleId="5">
    <w:name w:val="heading 4"/>
    <w:basedOn w:val="1"/>
    <w:next w:val="1"/>
    <w:link w:val="22"/>
    <w:qFormat/>
    <w:uiPriority w:val="1"/>
    <w:pPr>
      <w:ind w:left="882" w:hanging="266"/>
      <w:jc w:val="both"/>
      <w:outlineLvl w:val="3"/>
    </w:pPr>
    <w:rPr>
      <w:b/>
      <w:bCs/>
      <w:sz w:val="21"/>
      <w:szCs w:val="21"/>
    </w:rPr>
  </w:style>
  <w:style w:type="paragraph" w:styleId="6">
    <w:name w:val="heading 5"/>
    <w:basedOn w:val="1"/>
    <w:next w:val="1"/>
    <w:link w:val="30"/>
    <w:unhideWhenUsed/>
    <w:qFormat/>
    <w:uiPriority w:val="1"/>
    <w:pPr>
      <w:keepNext/>
      <w:keepLines/>
      <w:spacing w:before="280" w:after="290" w:line="376" w:lineRule="auto"/>
      <w:outlineLvl w:val="4"/>
    </w:pPr>
    <w:rPr>
      <w:b/>
      <w:bCs/>
      <w:sz w:val="28"/>
      <w:szCs w:val="28"/>
    </w:rPr>
  </w:style>
  <w:style w:type="paragraph" w:styleId="7">
    <w:name w:val="heading 6"/>
    <w:basedOn w:val="1"/>
    <w:next w:val="1"/>
    <w:link w:val="32"/>
    <w:qFormat/>
    <w:uiPriority w:val="1"/>
    <w:pPr>
      <w:ind w:left="225" w:firstLine="481"/>
      <w:jc w:val="both"/>
      <w:outlineLvl w:val="5"/>
    </w:pPr>
    <w:rPr>
      <w:b/>
      <w:bCs/>
      <w:sz w:val="21"/>
      <w:szCs w:val="21"/>
    </w:rPr>
  </w:style>
  <w:style w:type="paragraph" w:styleId="8">
    <w:name w:val="heading 7"/>
    <w:basedOn w:val="1"/>
    <w:next w:val="1"/>
    <w:link w:val="36"/>
    <w:unhideWhenUsed/>
    <w:qFormat/>
    <w:uiPriority w:val="9"/>
    <w:pPr>
      <w:keepNext/>
      <w:keepLines/>
      <w:spacing w:before="240" w:after="64" w:line="320" w:lineRule="auto"/>
      <w:outlineLvl w:val="6"/>
    </w:pPr>
    <w:rPr>
      <w:b/>
      <w:bCs/>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9">
    <w:name w:val="Body Text"/>
    <w:basedOn w:val="1"/>
    <w:link w:val="24"/>
    <w:qFormat/>
    <w:uiPriority w:val="1"/>
    <w:pPr>
      <w:spacing w:line="360" w:lineRule="auto"/>
      <w:ind w:left="227" w:firstLine="200" w:firstLineChars="200"/>
    </w:pPr>
    <w:rPr>
      <w:sz w:val="21"/>
      <w:szCs w:val="21"/>
    </w:rPr>
  </w:style>
  <w:style w:type="paragraph" w:styleId="10">
    <w:name w:val="footer"/>
    <w:basedOn w:val="1"/>
    <w:link w:val="29"/>
    <w:unhideWhenUsed/>
    <w:qFormat/>
    <w:uiPriority w:val="99"/>
    <w:pPr>
      <w:tabs>
        <w:tab w:val="center" w:pos="4153"/>
        <w:tab w:val="right" w:pos="8306"/>
      </w:tabs>
      <w:snapToGrid w:val="0"/>
    </w:pPr>
    <w:rPr>
      <w:sz w:val="18"/>
      <w:szCs w:val="18"/>
    </w:rPr>
  </w:style>
  <w:style w:type="paragraph" w:styleId="11">
    <w:name w:val="header"/>
    <w:basedOn w:val="1"/>
    <w:link w:val="28"/>
    <w:unhideWhenUsed/>
    <w:uiPriority w:val="99"/>
    <w:pPr>
      <w:pBdr>
        <w:bottom w:val="single" w:color="auto" w:sz="6" w:space="1"/>
      </w:pBdr>
      <w:tabs>
        <w:tab w:val="center" w:pos="4153"/>
        <w:tab w:val="right" w:pos="8306"/>
      </w:tabs>
      <w:snapToGrid w:val="0"/>
      <w:jc w:val="center"/>
    </w:pPr>
    <w:rPr>
      <w:sz w:val="18"/>
      <w:szCs w:val="18"/>
    </w:rPr>
  </w:style>
  <w:style w:type="paragraph" w:styleId="12">
    <w:name w:val="Subtitle"/>
    <w:basedOn w:val="1"/>
    <w:next w:val="1"/>
    <w:link w:val="35"/>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3">
    <w:name w:val="Title"/>
    <w:basedOn w:val="1"/>
    <w:link w:val="25"/>
    <w:qFormat/>
    <w:uiPriority w:val="1"/>
    <w:pPr>
      <w:spacing w:before="161"/>
      <w:ind w:left="211" w:right="229"/>
      <w:jc w:val="center"/>
    </w:pPr>
    <w:rPr>
      <w:rFonts w:ascii="PMingLiU" w:hAnsi="PMingLiU" w:eastAsia="PMingLiU" w:cs="PMingLiU"/>
      <w:sz w:val="60"/>
      <w:szCs w:val="60"/>
    </w:rPr>
  </w:style>
  <w:style w:type="character" w:styleId="16">
    <w:name w:val="Strong"/>
    <w:basedOn w:val="15"/>
    <w:qFormat/>
    <w:uiPriority w:val="22"/>
    <w:rPr>
      <w:b/>
      <w:bCs/>
    </w:rPr>
  </w:style>
  <w:style w:type="character" w:customStyle="1" w:styleId="17">
    <w:name w:val="标题 1 字符"/>
    <w:basedOn w:val="15"/>
    <w:link w:val="2"/>
    <w:qFormat/>
    <w:uiPriority w:val="1"/>
    <w:rPr>
      <w:rFonts w:ascii="PMingLiU" w:hAnsi="PMingLiU" w:eastAsia="PMingLiU" w:cs="PMingLiU"/>
      <w:kern w:val="0"/>
      <w:sz w:val="40"/>
      <w:szCs w:val="40"/>
      <w:lang w:eastAsia="en-US" w:bidi="en-US"/>
    </w:rPr>
  </w:style>
  <w:style w:type="paragraph" w:customStyle="1" w:styleId="18">
    <w:name w:val="英文正文"/>
    <w:link w:val="19"/>
    <w:qFormat/>
    <w:uiPriority w:val="0"/>
    <w:pPr>
      <w:spacing w:line="360" w:lineRule="auto"/>
    </w:pPr>
    <w:rPr>
      <w:rFonts w:eastAsia="Times New Roman" w:asciiTheme="minorHAnsi" w:hAnsiTheme="minorHAnsi" w:cstheme="minorBidi"/>
      <w:kern w:val="2"/>
      <w:sz w:val="24"/>
      <w:szCs w:val="22"/>
      <w:lang w:val="en-US" w:eastAsia="zh-CN" w:bidi="ar-SA"/>
    </w:rPr>
  </w:style>
  <w:style w:type="character" w:customStyle="1" w:styleId="19">
    <w:name w:val="英文正文 字符"/>
    <w:basedOn w:val="15"/>
    <w:link w:val="18"/>
    <w:qFormat/>
    <w:uiPriority w:val="0"/>
    <w:rPr>
      <w:rFonts w:eastAsia="Times New Roman"/>
      <w:sz w:val="24"/>
    </w:rPr>
  </w:style>
  <w:style w:type="character" w:customStyle="1" w:styleId="20">
    <w:name w:val="标题 2 字符"/>
    <w:basedOn w:val="15"/>
    <w:link w:val="3"/>
    <w:qFormat/>
    <w:uiPriority w:val="1"/>
    <w:rPr>
      <w:rFonts w:ascii="Times New Roman" w:hAnsi="Times New Roman" w:eastAsia="Times New Roman" w:cs="Times New Roman"/>
      <w:b/>
      <w:bCs/>
      <w:kern w:val="0"/>
      <w:sz w:val="24"/>
      <w:szCs w:val="24"/>
      <w:lang w:eastAsia="en-US" w:bidi="en-US"/>
    </w:rPr>
  </w:style>
  <w:style w:type="character" w:customStyle="1" w:styleId="21">
    <w:name w:val="标题 3 字符"/>
    <w:basedOn w:val="15"/>
    <w:link w:val="4"/>
    <w:qFormat/>
    <w:uiPriority w:val="1"/>
    <w:rPr>
      <w:rFonts w:ascii="PMingLiU" w:hAnsi="PMingLiU" w:eastAsia="PMingLiU" w:cs="PMingLiU"/>
      <w:kern w:val="0"/>
      <w:sz w:val="24"/>
      <w:szCs w:val="24"/>
      <w:lang w:eastAsia="en-US" w:bidi="en-US"/>
    </w:rPr>
  </w:style>
  <w:style w:type="character" w:customStyle="1" w:styleId="22">
    <w:name w:val="标题 4 字符"/>
    <w:basedOn w:val="15"/>
    <w:link w:val="5"/>
    <w:qFormat/>
    <w:uiPriority w:val="1"/>
    <w:rPr>
      <w:rFonts w:ascii="Times New Roman" w:hAnsi="Times New Roman" w:eastAsia="Times New Roman" w:cs="Times New Roman"/>
      <w:b/>
      <w:bCs/>
      <w:kern w:val="0"/>
      <w:szCs w:val="21"/>
      <w:lang w:eastAsia="en-US" w:bidi="en-US"/>
    </w:rPr>
  </w:style>
  <w:style w:type="table" w:customStyle="1" w:styleId="23">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24">
    <w:name w:val="正文文本 字符"/>
    <w:basedOn w:val="15"/>
    <w:link w:val="9"/>
    <w:qFormat/>
    <w:uiPriority w:val="1"/>
    <w:rPr>
      <w:rFonts w:ascii="Times New Roman" w:hAnsi="Times New Roman" w:eastAsia="Times New Roman" w:cs="Times New Roman"/>
      <w:kern w:val="0"/>
      <w:szCs w:val="21"/>
      <w:lang w:eastAsia="en-US" w:bidi="en-US"/>
    </w:rPr>
  </w:style>
  <w:style w:type="character" w:customStyle="1" w:styleId="25">
    <w:name w:val="标题 字符"/>
    <w:basedOn w:val="15"/>
    <w:link w:val="13"/>
    <w:qFormat/>
    <w:uiPriority w:val="1"/>
    <w:rPr>
      <w:rFonts w:ascii="PMingLiU" w:hAnsi="PMingLiU" w:eastAsia="PMingLiU" w:cs="PMingLiU"/>
      <w:kern w:val="0"/>
      <w:sz w:val="60"/>
      <w:szCs w:val="60"/>
      <w:lang w:eastAsia="en-US" w:bidi="en-US"/>
    </w:rPr>
  </w:style>
  <w:style w:type="paragraph" w:styleId="26">
    <w:name w:val="List Paragraph"/>
    <w:basedOn w:val="1"/>
    <w:qFormat/>
    <w:uiPriority w:val="1"/>
    <w:pPr>
      <w:ind w:left="225" w:firstLine="481"/>
      <w:jc w:val="both"/>
    </w:pPr>
  </w:style>
  <w:style w:type="paragraph" w:customStyle="1" w:styleId="27">
    <w:name w:val="Table Paragraph"/>
    <w:basedOn w:val="1"/>
    <w:qFormat/>
    <w:uiPriority w:val="1"/>
  </w:style>
  <w:style w:type="character" w:customStyle="1" w:styleId="28">
    <w:name w:val="页眉 字符"/>
    <w:basedOn w:val="15"/>
    <w:link w:val="11"/>
    <w:qFormat/>
    <w:uiPriority w:val="99"/>
    <w:rPr>
      <w:rFonts w:ascii="Times New Roman" w:hAnsi="Times New Roman" w:eastAsia="Times New Roman" w:cs="Times New Roman"/>
      <w:kern w:val="0"/>
      <w:sz w:val="18"/>
      <w:szCs w:val="18"/>
      <w:lang w:eastAsia="en-US" w:bidi="en-US"/>
    </w:rPr>
  </w:style>
  <w:style w:type="character" w:customStyle="1" w:styleId="29">
    <w:name w:val="页脚 字符"/>
    <w:basedOn w:val="15"/>
    <w:link w:val="10"/>
    <w:qFormat/>
    <w:uiPriority w:val="99"/>
    <w:rPr>
      <w:rFonts w:ascii="Times New Roman" w:hAnsi="Times New Roman" w:eastAsia="Times New Roman" w:cs="Times New Roman"/>
      <w:kern w:val="0"/>
      <w:sz w:val="18"/>
      <w:szCs w:val="18"/>
      <w:lang w:eastAsia="en-US" w:bidi="en-US"/>
    </w:rPr>
  </w:style>
  <w:style w:type="character" w:customStyle="1" w:styleId="30">
    <w:name w:val="标题 5 字符"/>
    <w:basedOn w:val="15"/>
    <w:link w:val="6"/>
    <w:semiHidden/>
    <w:qFormat/>
    <w:uiPriority w:val="9"/>
    <w:rPr>
      <w:rFonts w:ascii="Times New Roman" w:hAnsi="Times New Roman" w:eastAsia="Times New Roman" w:cs="Times New Roman"/>
      <w:b/>
      <w:bCs/>
      <w:kern w:val="0"/>
      <w:sz w:val="28"/>
      <w:szCs w:val="28"/>
      <w:lang w:eastAsia="en-US" w:bidi="en-US"/>
    </w:rPr>
  </w:style>
  <w:style w:type="paragraph" w:styleId="31">
    <w:name w:val="No Spacing"/>
    <w:qFormat/>
    <w:uiPriority w:val="1"/>
    <w:pPr>
      <w:widowControl w:val="0"/>
      <w:autoSpaceDE w:val="0"/>
      <w:autoSpaceDN w:val="0"/>
    </w:pPr>
    <w:rPr>
      <w:rFonts w:ascii="Times New Roman" w:hAnsi="Times New Roman" w:eastAsia="Times New Roman" w:cs="Times New Roman"/>
      <w:sz w:val="22"/>
      <w:szCs w:val="22"/>
      <w:lang w:val="en-US" w:eastAsia="en-US" w:bidi="en-US"/>
    </w:rPr>
  </w:style>
  <w:style w:type="character" w:customStyle="1" w:styleId="32">
    <w:name w:val="标题 6 字符"/>
    <w:basedOn w:val="15"/>
    <w:link w:val="7"/>
    <w:qFormat/>
    <w:uiPriority w:val="1"/>
    <w:rPr>
      <w:rFonts w:ascii="Times New Roman" w:hAnsi="Times New Roman" w:eastAsia="Times New Roman" w:cs="Times New Roman"/>
      <w:b/>
      <w:bCs/>
      <w:kern w:val="0"/>
      <w:szCs w:val="21"/>
      <w:lang w:eastAsia="en-US" w:bidi="en-US"/>
    </w:rPr>
  </w:style>
  <w:style w:type="character" w:customStyle="1" w:styleId="33">
    <w:name w:val="明显强调1"/>
    <w:basedOn w:val="15"/>
    <w:qFormat/>
    <w:uiPriority w:val="21"/>
    <w:rPr>
      <w:i/>
      <w:iCs/>
      <w:color w:val="5B9BD5" w:themeColor="accent1"/>
      <w14:textFill>
        <w14:solidFill>
          <w14:schemeClr w14:val="accent1"/>
        </w14:solidFill>
      </w14:textFill>
    </w:rPr>
  </w:style>
  <w:style w:type="character" w:customStyle="1" w:styleId="34">
    <w:name w:val="不明显强调1"/>
    <w:basedOn w:val="15"/>
    <w:qFormat/>
    <w:uiPriority w:val="19"/>
    <w:rPr>
      <w:i/>
      <w:iCs/>
      <w:color w:val="404040" w:themeColor="text1" w:themeTint="BF"/>
      <w14:textFill>
        <w14:solidFill>
          <w14:schemeClr w14:val="tx1">
            <w14:lumMod w14:val="75000"/>
            <w14:lumOff w14:val="25000"/>
          </w14:schemeClr>
        </w14:solidFill>
      </w14:textFill>
    </w:rPr>
  </w:style>
  <w:style w:type="character" w:customStyle="1" w:styleId="35">
    <w:name w:val="副标题 字符"/>
    <w:basedOn w:val="15"/>
    <w:link w:val="12"/>
    <w:qFormat/>
    <w:uiPriority w:val="11"/>
    <w:rPr>
      <w:b/>
      <w:bCs/>
      <w:kern w:val="28"/>
      <w:sz w:val="32"/>
      <w:szCs w:val="32"/>
      <w:lang w:eastAsia="en-US" w:bidi="en-US"/>
    </w:rPr>
  </w:style>
  <w:style w:type="character" w:customStyle="1" w:styleId="36">
    <w:name w:val="标题 7 字符"/>
    <w:basedOn w:val="15"/>
    <w:link w:val="8"/>
    <w:qFormat/>
    <w:uiPriority w:val="9"/>
    <w:rPr>
      <w:rFonts w:ascii="Times New Roman" w:hAnsi="Times New Roman" w:eastAsia="Times New Roman" w:cs="Times New Roman"/>
      <w:b/>
      <w:bCs/>
      <w:kern w:val="0"/>
      <w:sz w:val="24"/>
      <w:szCs w:val="24"/>
      <w:lang w:eastAsia="en-US" w:bidi="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3061</Words>
  <Characters>16570</Characters>
  <Lines>139</Lines>
  <Paragraphs>39</Paragraphs>
  <TotalTime>53</TotalTime>
  <ScaleCrop>false</ScaleCrop>
  <LinksUpToDate>false</LinksUpToDate>
  <CharactersWithSpaces>19565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2023-02-26T01:21:00Z</dcterms:created>
  <dc:creator>admin</dc:creator>
  <cp:lastModifiedBy>树袋熊</cp:lastModifiedBy>
  <dcterms:modified xsi:type="dcterms:W3CDTF">2025-09-03T06:25:45Z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22E3023592C248919A0DD3D7A7EB44C5_13</vt:lpwstr>
  </property>
</Properties>
</file>