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4B9E96">
      <w:pPr>
        <w:pStyle w:val="18"/>
      </w:pPr>
      <w:bookmarkStart w:id="0" w:name="_GoBack"/>
      <w:bookmarkEnd w:id="0"/>
    </w:p>
    <w:p w14:paraId="76D3F680">
      <w:pPr>
        <w:pStyle w:val="18"/>
        <w:spacing w:line="240" w:lineRule="auto"/>
        <w:jc w:val="center"/>
        <w:rPr>
          <w:rFonts w:ascii="Times New Roman" w:hAnsi="Times New Roman" w:cs="Times New Roman"/>
          <w:b/>
          <w:bCs/>
          <w:sz w:val="44"/>
          <w:szCs w:val="44"/>
        </w:rPr>
      </w:pPr>
      <w:r>
        <w:rPr>
          <w:rFonts w:ascii="Times New Roman" w:hAnsi="Times New Roman" w:cs="Times New Roman"/>
          <w:b/>
          <w:bCs/>
          <w:sz w:val="44"/>
          <w:szCs w:val="44"/>
        </w:rPr>
        <w:t>Measures of Jilin Province for Implementation of Organization Law of the Village Committees of the People's Republic of China</w:t>
      </w:r>
      <w:r>
        <w:rPr>
          <w:rFonts w:ascii="Times New Roman" w:hAnsi="Times New Roman" w:cs="Times New Roman"/>
          <w:b/>
          <w:bCs/>
          <w:sz w:val="44"/>
          <w:szCs w:val="44"/>
        </w:rPr>
        <w:br w:type="textWrapping"/>
      </w:r>
      <w:r>
        <w:rPr>
          <w:rFonts w:ascii="Times New Roman" w:hAnsi="Times New Roman" w:cs="Times New Roman" w:eastAsiaTheme="minorEastAsia"/>
          <w:b/>
          <w:bCs/>
          <w:sz w:val="44"/>
          <w:szCs w:val="44"/>
        </w:rPr>
        <w:t xml:space="preserve">（2020 </w:t>
      </w:r>
      <w:r>
        <w:rPr>
          <w:rFonts w:hint="eastAsia" w:ascii="Times New Roman" w:hAnsi="Times New Roman" w:cs="Times New Roman" w:eastAsiaTheme="minorEastAsia"/>
          <w:b/>
          <w:bCs/>
          <w:sz w:val="44"/>
          <w:szCs w:val="44"/>
        </w:rPr>
        <w:t>Revision</w:t>
      </w:r>
      <w:r>
        <w:rPr>
          <w:rFonts w:ascii="Times New Roman" w:hAnsi="Times New Roman" w:cs="Times New Roman" w:eastAsiaTheme="minorEastAsia"/>
          <w:b/>
          <w:bCs/>
          <w:sz w:val="44"/>
          <w:szCs w:val="44"/>
        </w:rPr>
        <w:t>）</w:t>
      </w:r>
    </w:p>
    <w:p w14:paraId="73B7AE06">
      <w:pPr>
        <w:pStyle w:val="18"/>
        <w:jc w:val="center"/>
        <w:rPr>
          <w:rFonts w:ascii="Times New Roman" w:hAnsi="Times New Roman" w:cs="Times New Roman"/>
          <w:szCs w:val="24"/>
        </w:rPr>
      </w:pPr>
    </w:p>
    <w:p w14:paraId="0656A7FC">
      <w:pPr>
        <w:pStyle w:val="18"/>
        <w:ind w:firstLine="420" w:firstLineChars="200"/>
        <w:jc w:val="center"/>
        <w:rPr>
          <w:rFonts w:ascii="Times New Roman" w:hAnsi="Times New Roman" w:cs="Times New Roman"/>
          <w:sz w:val="21"/>
          <w:szCs w:val="21"/>
        </w:rPr>
      </w:pPr>
      <w:r>
        <w:rPr>
          <w:rFonts w:ascii="Times New Roman" w:hAnsi="Times New Roman" w:cs="Times New Roman"/>
          <w:sz w:val="21"/>
          <w:szCs w:val="21"/>
        </w:rPr>
        <w:t>(Adopted at the 7th Session of the Standing Committee of the 10th National People's Congress of Jilin Province on January 13, 2004; revised at the 34th Session   of the Standing Committee of the 11th National People's Congress of Jilin Province   on September 28, 2012; amended in accordance with the Decision of the Standing Committee of National People's Congress of Jilin Province on Amending Three Local Regulations Including &lt;Measures of Jilin Province on Election of Village Committees&gt; at the 25th Session of the Standing Committee of the 13th National People's Congress of Jilin Province on November 27, 2020)</w:t>
      </w:r>
    </w:p>
    <w:p w14:paraId="31191199">
      <w:pPr>
        <w:pStyle w:val="18"/>
        <w:jc w:val="both"/>
        <w:rPr>
          <w:rFonts w:ascii="Times New Roman" w:hAnsi="Times New Roman" w:cs="Times New Roman" w:eastAsiaTheme="minorEastAsia"/>
          <w:szCs w:val="24"/>
        </w:rPr>
      </w:pPr>
    </w:p>
    <w:p w14:paraId="56B0D64E">
      <w:pPr>
        <w:pStyle w:val="18"/>
        <w:jc w:val="both"/>
        <w:rPr>
          <w:rFonts w:hint="eastAsia" w:ascii="Times New Roman" w:hAnsi="Times New Roman" w:cs="Times New Roman" w:eastAsiaTheme="minorEastAsia"/>
          <w:szCs w:val="24"/>
        </w:rPr>
      </w:pPr>
    </w:p>
    <w:p w14:paraId="24B9297F">
      <w:pPr>
        <w:pStyle w:val="18"/>
        <w:jc w:val="center"/>
        <w:rPr>
          <w:rFonts w:ascii="Times New Roman" w:hAnsi="Times New Roman" w:cs="Times New Roman"/>
          <w:b/>
          <w:bCs/>
          <w:sz w:val="32"/>
          <w:szCs w:val="32"/>
        </w:rPr>
      </w:pPr>
      <w:r>
        <w:rPr>
          <w:rFonts w:ascii="Times New Roman" w:hAnsi="Times New Roman" w:cs="Times New Roman"/>
          <w:b/>
          <w:bCs/>
          <w:sz w:val="32"/>
          <w:szCs w:val="32"/>
        </w:rPr>
        <w:t xml:space="preserve">Chapter I </w:t>
      </w:r>
      <w:r>
        <w:rPr>
          <w:rFonts w:hint="eastAsia" w:ascii="Times New Roman" w:hAnsi="Times New Roman" w:eastAsia="宋体" w:cs="Times New Roman"/>
          <w:b/>
          <w:bCs/>
          <w:sz w:val="32"/>
          <w:szCs w:val="32"/>
        </w:rPr>
        <w:t xml:space="preserve"> </w:t>
      </w:r>
      <w:r>
        <w:rPr>
          <w:rFonts w:ascii="Times New Roman" w:hAnsi="Times New Roman" w:cs="Times New Roman"/>
          <w:b/>
          <w:bCs/>
          <w:sz w:val="32"/>
          <w:szCs w:val="32"/>
        </w:rPr>
        <w:t xml:space="preserve">General </w:t>
      </w:r>
      <w:r>
        <w:rPr>
          <w:rFonts w:hint="eastAsia" w:ascii="Times New Roman" w:hAnsi="Times New Roman" w:eastAsia="宋体" w:cs="Times New Roman"/>
          <w:b/>
          <w:bCs/>
          <w:sz w:val="32"/>
          <w:szCs w:val="32"/>
          <w:lang w:val="en-US" w:eastAsia="zh-CN"/>
        </w:rPr>
        <w:t xml:space="preserve"> </w:t>
      </w:r>
      <w:r>
        <w:rPr>
          <w:rFonts w:ascii="Times New Roman" w:hAnsi="Times New Roman" w:cs="Times New Roman"/>
          <w:b/>
          <w:bCs/>
          <w:sz w:val="32"/>
          <w:szCs w:val="32"/>
        </w:rPr>
        <w:t>Provisions</w:t>
      </w:r>
    </w:p>
    <w:p w14:paraId="17A7535A">
      <w:pPr>
        <w:pStyle w:val="18"/>
        <w:jc w:val="both"/>
        <w:rPr>
          <w:rFonts w:ascii="Times New Roman" w:hAnsi="Times New Roman" w:cs="Times New Roman"/>
          <w:szCs w:val="24"/>
        </w:rPr>
      </w:pPr>
    </w:p>
    <w:p w14:paraId="1D0E68E8">
      <w:pPr>
        <w:pStyle w:val="18"/>
        <w:ind w:firstLine="480" w:firstLineChars="200"/>
        <w:jc w:val="both"/>
        <w:rPr>
          <w:rFonts w:ascii="Times New Roman" w:hAnsi="Times New Roman" w:cs="Times New Roman"/>
          <w:szCs w:val="24"/>
        </w:rPr>
      </w:pPr>
      <w:r>
        <w:rPr>
          <w:rFonts w:ascii="Times New Roman" w:hAnsi="Times New Roman" w:cs="Times New Roman"/>
          <w:b/>
          <w:color w:val="000000" w:themeColor="text1"/>
          <w:szCs w:val="24"/>
          <w14:textFill>
            <w14:solidFill>
              <w14:schemeClr w14:val="tx1"/>
            </w14:solidFill>
          </w14:textFill>
        </w:rPr>
        <w:t xml:space="preserve">Article 1. </w:t>
      </w:r>
      <w:r>
        <w:rPr>
          <w:rFonts w:ascii="Times New Roman" w:hAnsi="Times New Roman" w:cs="Times New Roman"/>
          <w:szCs w:val="24"/>
        </w:rPr>
        <w:t>These Measures are formulated for the purposes of ensuring the self-government  by villagers in the countryside so that they can administer their own affairs by law, developing grassroots democracy in the countryside, protecting the legitimate rights and interests of villagers and facilitate the building of a socialist new countryside, in accordance with the Organization Law of the Village Committees of the People's Republic of China and in the light of the actual circumstances in this Province.</w:t>
      </w:r>
    </w:p>
    <w:p w14:paraId="476294FA">
      <w:pPr>
        <w:pStyle w:val="18"/>
        <w:ind w:firstLine="480" w:firstLineChars="200"/>
        <w:jc w:val="both"/>
        <w:rPr>
          <w:rFonts w:ascii="Times New Roman" w:hAnsi="Times New Roman" w:cs="Times New Roman"/>
          <w:szCs w:val="24"/>
        </w:rPr>
      </w:pPr>
      <w:r>
        <w:rPr>
          <w:rFonts w:ascii="Times New Roman" w:hAnsi="Times New Roman" w:cs="Times New Roman"/>
          <w:b/>
          <w:color w:val="000000" w:themeColor="text1"/>
          <w:szCs w:val="24"/>
          <w14:textFill>
            <w14:solidFill>
              <w14:schemeClr w14:val="tx1"/>
            </w14:solidFill>
          </w14:textFill>
        </w:rPr>
        <w:t xml:space="preserve">Article 2. </w:t>
      </w:r>
      <w:r>
        <w:rPr>
          <w:rFonts w:ascii="Times New Roman" w:hAnsi="Times New Roman" w:cs="Times New Roman"/>
          <w:szCs w:val="24"/>
        </w:rPr>
        <w:t>These Measures shall apply to the establishment, revocation, scope adjustment and</w:t>
      </w:r>
      <w:r>
        <w:rPr>
          <w:rFonts w:hint="eastAsia" w:ascii="Times New Roman" w:hAnsi="Times New Roman" w:eastAsia="宋体" w:cs="Times New Roman"/>
          <w:szCs w:val="24"/>
        </w:rPr>
        <w:t xml:space="preserve"> </w:t>
      </w:r>
      <w:r>
        <w:rPr>
          <w:rFonts w:ascii="Times New Roman" w:hAnsi="Times New Roman" w:cs="Times New Roman"/>
          <w:szCs w:val="24"/>
        </w:rPr>
        <w:t>supervision of village committees within the administrative areas of the Province.</w:t>
      </w:r>
    </w:p>
    <w:p w14:paraId="60C061BA">
      <w:pPr>
        <w:pStyle w:val="18"/>
        <w:ind w:firstLine="480" w:firstLineChars="200"/>
        <w:jc w:val="both"/>
        <w:rPr>
          <w:rFonts w:ascii="Times New Roman" w:hAnsi="Times New Roman" w:cs="Times New Roman"/>
          <w:szCs w:val="24"/>
        </w:rPr>
      </w:pPr>
      <w:r>
        <w:rPr>
          <w:rFonts w:ascii="Times New Roman" w:hAnsi="Times New Roman" w:cs="Times New Roman"/>
          <w:b/>
          <w:color w:val="000000" w:themeColor="text1"/>
          <w:szCs w:val="24"/>
          <w14:textFill>
            <w14:solidFill>
              <w14:schemeClr w14:val="tx1"/>
            </w14:solidFill>
          </w14:textFill>
        </w:rPr>
        <w:t xml:space="preserve">Article 3. </w:t>
      </w:r>
      <w:r>
        <w:rPr>
          <w:rFonts w:ascii="Times New Roman" w:hAnsi="Times New Roman" w:cs="Times New Roman"/>
          <w:szCs w:val="24"/>
        </w:rPr>
        <w:t>A village committee is a mass organization of self-government at the grassroots level, in which villagers administer their own affairs, educate themselves and serve their own needs and in which election is conducted, decision adopted, administration maintained and supervision exercised by democratic means.</w:t>
      </w:r>
    </w:p>
    <w:p w14:paraId="40D71688">
      <w:pPr>
        <w:pStyle w:val="18"/>
        <w:ind w:firstLine="480" w:firstLineChars="200"/>
        <w:jc w:val="both"/>
        <w:rPr>
          <w:rFonts w:ascii="Times New Roman" w:hAnsi="Times New Roman" w:cs="Times New Roman"/>
          <w:szCs w:val="24"/>
        </w:rPr>
      </w:pPr>
      <w:r>
        <w:rPr>
          <w:rFonts w:ascii="Times New Roman" w:hAnsi="Times New Roman" w:cs="Times New Roman"/>
          <w:szCs w:val="24"/>
        </w:rPr>
        <w:t>A village committee shall be responsible and report to the village assembly or the village representative assembly.</w:t>
      </w:r>
    </w:p>
    <w:p w14:paraId="2B2BB4E8">
      <w:pPr>
        <w:pStyle w:val="18"/>
        <w:ind w:firstLine="480" w:firstLineChars="200"/>
        <w:jc w:val="both"/>
        <w:rPr>
          <w:rFonts w:ascii="Times New Roman" w:hAnsi="Times New Roman" w:cs="Times New Roman"/>
          <w:szCs w:val="24"/>
        </w:rPr>
      </w:pPr>
      <w:r>
        <w:rPr>
          <w:rFonts w:ascii="Times New Roman" w:hAnsi="Times New Roman" w:cs="Times New Roman"/>
          <w:szCs w:val="24"/>
        </w:rPr>
        <w:t>The term of office of the village committee shall be five years, and the election methods shall</w:t>
      </w:r>
      <w:r>
        <w:rPr>
          <w:rFonts w:hint="eastAsia" w:ascii="Times New Roman" w:hAnsi="Times New Roman" w:eastAsia="宋体" w:cs="Times New Roman"/>
          <w:szCs w:val="24"/>
        </w:rPr>
        <w:t xml:space="preserve">  </w:t>
      </w:r>
      <w:r>
        <w:rPr>
          <w:rFonts w:ascii="Times New Roman" w:hAnsi="Times New Roman" w:cs="Times New Roman"/>
          <w:szCs w:val="24"/>
        </w:rPr>
        <w:t>be formulated separately.</w:t>
      </w:r>
    </w:p>
    <w:p w14:paraId="09F23F52">
      <w:pPr>
        <w:pStyle w:val="18"/>
        <w:ind w:firstLine="480" w:firstLineChars="200"/>
        <w:jc w:val="both"/>
        <w:rPr>
          <w:rFonts w:ascii="Times New Roman" w:hAnsi="Times New Roman" w:cs="Times New Roman"/>
          <w:szCs w:val="24"/>
        </w:rPr>
      </w:pPr>
      <w:r>
        <w:rPr>
          <w:rFonts w:ascii="Times New Roman" w:hAnsi="Times New Roman" w:cs="Times New Roman"/>
          <w:b/>
          <w:color w:val="000000" w:themeColor="text1"/>
          <w:szCs w:val="24"/>
          <w14:textFill>
            <w14:solidFill>
              <w14:schemeClr w14:val="tx1"/>
            </w14:solidFill>
          </w14:textFill>
        </w:rPr>
        <w:t xml:space="preserve">Article 4. </w:t>
      </w:r>
      <w:r>
        <w:rPr>
          <w:rFonts w:ascii="Times New Roman" w:hAnsi="Times New Roman" w:cs="Times New Roman"/>
          <w:szCs w:val="24"/>
        </w:rPr>
        <w:t>The establishment or dissolution of a village committee or a readjustment in the area governed by it shall be proposed by the people's government of a township, a ethnic township or a town, in the light of the living conditions of the villagers and the number of their population, and in the principles that facilitate the autonomy of the masses, economic development and social management, and submitted to the people's government at the county level for approval after it is discussed and approved by the village assembly.</w:t>
      </w:r>
    </w:p>
    <w:p w14:paraId="7F7C7977">
      <w:pPr>
        <w:pStyle w:val="18"/>
        <w:ind w:firstLine="480" w:firstLineChars="200"/>
        <w:jc w:val="both"/>
        <w:rPr>
          <w:rFonts w:ascii="Times New Roman" w:hAnsi="Times New Roman" w:cs="Times New Roman"/>
          <w:szCs w:val="24"/>
        </w:rPr>
      </w:pPr>
      <w:r>
        <w:rPr>
          <w:rFonts w:ascii="Times New Roman" w:hAnsi="Times New Roman" w:cs="Times New Roman"/>
          <w:szCs w:val="24"/>
        </w:rPr>
        <w:t>A village committee may, on the basis of the residential distribution of villagers and the collective ownership relationships of land, establish a number of village groups.</w:t>
      </w:r>
    </w:p>
    <w:p w14:paraId="72A07894">
      <w:pPr>
        <w:pStyle w:val="18"/>
        <w:ind w:firstLine="480" w:firstLineChars="200"/>
        <w:jc w:val="both"/>
        <w:rPr>
          <w:rFonts w:ascii="Times New Roman" w:hAnsi="Times New Roman" w:cs="Times New Roman"/>
          <w:szCs w:val="24"/>
        </w:rPr>
      </w:pPr>
      <w:r>
        <w:rPr>
          <w:rFonts w:ascii="Times New Roman" w:hAnsi="Times New Roman" w:cs="Times New Roman"/>
          <w:b/>
          <w:color w:val="000000" w:themeColor="text1"/>
          <w:szCs w:val="24"/>
          <w14:textFill>
            <w14:solidFill>
              <w14:schemeClr w14:val="tx1"/>
            </w14:solidFill>
          </w14:textFill>
        </w:rPr>
        <w:t xml:space="preserve">Article 5. </w:t>
      </w:r>
      <w:r>
        <w:rPr>
          <w:rFonts w:ascii="Times New Roman" w:hAnsi="Times New Roman" w:cs="Times New Roman"/>
          <w:szCs w:val="24"/>
        </w:rPr>
        <w:t>The grassroots organizations of the Communist Party of China in the countryside shall work in accordance with the Constitution of the Communist Party of China, play its role as the leading core, guide and support village committees' exercise of functions and powers, and, under the Constitution and the law, provide support and security for villagers to conduct self-government activities and directly exercise their democratic rights.</w:t>
      </w:r>
    </w:p>
    <w:p w14:paraId="01BC031D">
      <w:pPr>
        <w:pStyle w:val="18"/>
        <w:ind w:firstLine="480" w:firstLineChars="200"/>
        <w:jc w:val="both"/>
        <w:rPr>
          <w:rFonts w:ascii="Times New Roman" w:hAnsi="Times New Roman" w:cs="Times New Roman"/>
          <w:szCs w:val="24"/>
        </w:rPr>
      </w:pPr>
      <w:r>
        <w:rPr>
          <w:rFonts w:ascii="Times New Roman" w:hAnsi="Times New Roman" w:cs="Times New Roman"/>
          <w:b/>
          <w:color w:val="000000" w:themeColor="text1"/>
          <w:szCs w:val="24"/>
          <w14:textFill>
            <w14:solidFill>
              <w14:schemeClr w14:val="tx1"/>
            </w14:solidFill>
          </w14:textFill>
        </w:rPr>
        <w:t xml:space="preserve">Article 6. </w:t>
      </w:r>
      <w:r>
        <w:rPr>
          <w:rFonts w:ascii="Times New Roman" w:hAnsi="Times New Roman" w:cs="Times New Roman"/>
          <w:szCs w:val="24"/>
        </w:rPr>
        <w:t>The people's government of a township, a ethnic township or a town shall guide, support and help village committees in their work, but may not interfere with the affairs that lawfully fall within the scope of self-government by villagers.</w:t>
      </w:r>
    </w:p>
    <w:p w14:paraId="6E5518BE">
      <w:pPr>
        <w:pStyle w:val="18"/>
        <w:ind w:firstLine="480" w:firstLineChars="200"/>
        <w:jc w:val="both"/>
        <w:rPr>
          <w:rFonts w:ascii="Times New Roman" w:hAnsi="Times New Roman" w:cs="Times New Roman"/>
          <w:szCs w:val="24"/>
        </w:rPr>
      </w:pPr>
      <w:r>
        <w:rPr>
          <w:rFonts w:ascii="Times New Roman" w:hAnsi="Times New Roman" w:cs="Times New Roman"/>
          <w:szCs w:val="24"/>
        </w:rPr>
        <w:t>Village committees shall assist the work of the people's governments of the township, ethnic township and town.</w:t>
      </w:r>
    </w:p>
    <w:p w14:paraId="2E845360">
      <w:pPr>
        <w:pStyle w:val="18"/>
        <w:jc w:val="both"/>
        <w:rPr>
          <w:rFonts w:ascii="Times New Roman" w:hAnsi="Times New Roman" w:cs="Times New Roman"/>
          <w:szCs w:val="24"/>
        </w:rPr>
      </w:pPr>
    </w:p>
    <w:p w14:paraId="352E5F0E">
      <w:pPr>
        <w:pStyle w:val="18"/>
        <w:jc w:val="center"/>
        <w:rPr>
          <w:rFonts w:ascii="Times New Roman" w:hAnsi="Times New Roman" w:cs="Times New Roman"/>
          <w:b/>
          <w:bCs/>
          <w:sz w:val="32"/>
          <w:szCs w:val="32"/>
        </w:rPr>
      </w:pPr>
      <w:r>
        <w:rPr>
          <w:rFonts w:ascii="Times New Roman" w:hAnsi="Times New Roman" w:cs="Times New Roman"/>
          <w:b/>
          <w:bCs/>
          <w:sz w:val="32"/>
          <w:szCs w:val="32"/>
        </w:rPr>
        <w:t xml:space="preserve">Chapter II </w:t>
      </w:r>
      <w:r>
        <w:rPr>
          <w:rFonts w:hint="eastAsia" w:ascii="Times New Roman" w:hAnsi="Times New Roman" w:eastAsia="宋体" w:cs="Times New Roman"/>
          <w:b/>
          <w:bCs/>
          <w:sz w:val="32"/>
          <w:szCs w:val="32"/>
        </w:rPr>
        <w:t xml:space="preserve"> </w:t>
      </w:r>
      <w:r>
        <w:rPr>
          <w:rFonts w:ascii="Times New Roman" w:hAnsi="Times New Roman" w:cs="Times New Roman"/>
          <w:b/>
          <w:bCs/>
          <w:sz w:val="32"/>
          <w:szCs w:val="32"/>
        </w:rPr>
        <w:t>Composition and Duties of Village Committees</w:t>
      </w:r>
    </w:p>
    <w:p w14:paraId="672557E2">
      <w:pPr>
        <w:pStyle w:val="18"/>
        <w:jc w:val="both"/>
        <w:rPr>
          <w:rFonts w:ascii="Times New Roman" w:hAnsi="Times New Roman" w:cs="Times New Roman"/>
          <w:szCs w:val="24"/>
        </w:rPr>
      </w:pPr>
    </w:p>
    <w:p w14:paraId="002F9706">
      <w:pPr>
        <w:pStyle w:val="18"/>
        <w:ind w:firstLine="480" w:firstLineChars="200"/>
        <w:jc w:val="both"/>
        <w:rPr>
          <w:rFonts w:ascii="Times New Roman" w:hAnsi="Times New Roman" w:cs="Times New Roman"/>
          <w:szCs w:val="24"/>
        </w:rPr>
      </w:pPr>
      <w:r>
        <w:rPr>
          <w:rFonts w:ascii="Times New Roman" w:hAnsi="Times New Roman" w:cs="Times New Roman"/>
          <w:b/>
          <w:color w:val="000000" w:themeColor="text1"/>
          <w:szCs w:val="24"/>
          <w14:textFill>
            <w14:solidFill>
              <w14:schemeClr w14:val="tx1"/>
            </w14:solidFill>
          </w14:textFill>
        </w:rPr>
        <w:t xml:space="preserve">Article 7. </w:t>
      </w:r>
      <w:r>
        <w:rPr>
          <w:rFonts w:ascii="Times New Roman" w:hAnsi="Times New Roman" w:cs="Times New Roman"/>
          <w:szCs w:val="24"/>
        </w:rPr>
        <w:t>A village committee is composed of 3, 5 or 7 members, including a chairman, deputy chairmen and members. The people's government of a township, ethnic township or town may, in light of the actual conditions in the village, make recommendations for the specific number of positions, which shall be discussed and decided by the village assembly or the village representative assembly. The decision shall be reported to the people's government of a township, ethnic township or town for the record.</w:t>
      </w:r>
    </w:p>
    <w:p w14:paraId="2A4069A5">
      <w:pPr>
        <w:pStyle w:val="18"/>
        <w:ind w:firstLine="480" w:firstLineChars="200"/>
        <w:jc w:val="both"/>
        <w:rPr>
          <w:rFonts w:ascii="Times New Roman" w:hAnsi="Times New Roman" w:cs="Times New Roman"/>
          <w:szCs w:val="24"/>
        </w:rPr>
      </w:pPr>
      <w:r>
        <w:rPr>
          <w:rFonts w:ascii="Times New Roman" w:hAnsi="Times New Roman" w:cs="Times New Roman"/>
          <w:szCs w:val="24"/>
        </w:rPr>
        <w:t>The members of a village committee shall include at least one female.</w:t>
      </w:r>
    </w:p>
    <w:p w14:paraId="36B7801C">
      <w:pPr>
        <w:pStyle w:val="18"/>
        <w:ind w:firstLine="480" w:firstLineChars="200"/>
        <w:jc w:val="both"/>
        <w:rPr>
          <w:rFonts w:ascii="Times New Roman" w:hAnsi="Times New Roman" w:cs="Times New Roman"/>
          <w:szCs w:val="24"/>
        </w:rPr>
      </w:pPr>
      <w:r>
        <w:rPr>
          <w:rFonts w:ascii="Times New Roman" w:hAnsi="Times New Roman" w:cs="Times New Roman"/>
          <w:szCs w:val="24"/>
        </w:rPr>
        <w:t>Members of a village committee may be provided with appropriate subsidies, if necessary.</w:t>
      </w:r>
    </w:p>
    <w:p w14:paraId="7608E404">
      <w:pPr>
        <w:pStyle w:val="18"/>
        <w:ind w:firstLine="480" w:firstLineChars="200"/>
        <w:jc w:val="both"/>
        <w:rPr>
          <w:rFonts w:ascii="Times New Roman" w:hAnsi="Times New Roman" w:cs="Times New Roman"/>
          <w:szCs w:val="24"/>
        </w:rPr>
      </w:pPr>
      <w:r>
        <w:rPr>
          <w:rFonts w:ascii="Times New Roman" w:hAnsi="Times New Roman" w:cs="Times New Roman"/>
          <w:b/>
          <w:color w:val="000000" w:themeColor="text1"/>
          <w:szCs w:val="24"/>
          <w14:textFill>
            <w14:solidFill>
              <w14:schemeClr w14:val="tx1"/>
            </w14:solidFill>
          </w14:textFill>
        </w:rPr>
        <w:t xml:space="preserve">Article 8. </w:t>
      </w:r>
      <w:r>
        <w:rPr>
          <w:rFonts w:ascii="Times New Roman" w:hAnsi="Times New Roman" w:cs="Times New Roman"/>
          <w:szCs w:val="24"/>
        </w:rPr>
        <w:t>A village committee may, when necessary, establish sub-committees for people's mediation, public security, public health, family planning, etc. The members of the village committee may concurrently</w:t>
      </w:r>
      <w:r>
        <w:rPr>
          <w:rFonts w:hint="eastAsia" w:ascii="Times New Roman" w:hAnsi="Times New Roman" w:eastAsia="宋体" w:cs="Times New Roman"/>
          <w:szCs w:val="24"/>
          <w:lang w:val="en-US" w:eastAsia="zh-CN"/>
        </w:rPr>
        <w:t xml:space="preserve"> </w:t>
      </w:r>
      <w:r>
        <w:rPr>
          <w:rFonts w:ascii="Times New Roman" w:hAnsi="Times New Roman" w:cs="Times New Roman"/>
          <w:szCs w:val="24"/>
        </w:rPr>
        <w:t>serve as members of any sub-committee. The village committee in a village with a smaller population may assign members to be respectively responsible for</w:t>
      </w:r>
      <w:r>
        <w:rPr>
          <w:rFonts w:hint="eastAsia" w:ascii="Times New Roman" w:hAnsi="Times New Roman" w:eastAsia="宋体" w:cs="Times New Roman"/>
          <w:szCs w:val="24"/>
        </w:rPr>
        <w:t xml:space="preserve"> </w:t>
      </w:r>
      <w:r>
        <w:rPr>
          <w:rFonts w:ascii="Times New Roman" w:hAnsi="Times New Roman" w:cs="Times New Roman"/>
          <w:szCs w:val="24"/>
        </w:rPr>
        <w:t>people's mediation, public security, public health, family planning, etc. instead of establishing sub- committees.</w:t>
      </w:r>
    </w:p>
    <w:p w14:paraId="132427E0">
      <w:pPr>
        <w:pStyle w:val="18"/>
        <w:ind w:firstLine="480" w:firstLineChars="200"/>
        <w:jc w:val="both"/>
        <w:rPr>
          <w:rFonts w:ascii="Times New Roman" w:hAnsi="Times New Roman" w:cs="Times New Roman"/>
          <w:szCs w:val="24"/>
        </w:rPr>
      </w:pPr>
      <w:r>
        <w:rPr>
          <w:rFonts w:ascii="Times New Roman" w:hAnsi="Times New Roman" w:cs="Times New Roman"/>
          <w:b/>
          <w:color w:val="000000" w:themeColor="text1"/>
          <w:szCs w:val="24"/>
          <w14:textFill>
            <w14:solidFill>
              <w14:schemeClr w14:val="tx1"/>
            </w14:solidFill>
          </w14:textFill>
        </w:rPr>
        <w:t xml:space="preserve">Article 9. </w:t>
      </w:r>
      <w:r>
        <w:rPr>
          <w:rFonts w:ascii="Times New Roman" w:hAnsi="Times New Roman" w:cs="Times New Roman"/>
          <w:szCs w:val="24"/>
        </w:rPr>
        <w:t>Village committees shall perform the following duties:</w:t>
      </w:r>
    </w:p>
    <w:p w14:paraId="24360F9F">
      <w:pPr>
        <w:pStyle w:val="18"/>
        <w:ind w:firstLine="480" w:firstLineChars="200"/>
        <w:jc w:val="both"/>
        <w:rPr>
          <w:rFonts w:ascii="Times New Roman" w:hAnsi="Times New Roman" w:cs="Times New Roman"/>
          <w:szCs w:val="24"/>
        </w:rPr>
      </w:pPr>
      <w:r>
        <w:rPr>
          <w:rFonts w:hint="eastAsia" w:ascii="Times New Roman" w:hAnsi="Times New Roman" w:eastAsia="宋体" w:cs="Times New Roman"/>
          <w:szCs w:val="24"/>
        </w:rPr>
        <w:t>(1)</w:t>
      </w:r>
      <w:r>
        <w:rPr>
          <w:rFonts w:ascii="Times New Roman" w:hAnsi="Times New Roman" w:cs="Times New Roman"/>
          <w:szCs w:val="24"/>
        </w:rPr>
        <w:t>Publicize the Constitution, laws, regulations and state policies among villagers; educate and urge them to fulfill their obligations as prescribed by law and to cherish public property, maintain their lawful rights and interests, develop culture and education, do a good job in family planning;</w:t>
      </w:r>
    </w:p>
    <w:p w14:paraId="14EAFDC3">
      <w:pPr>
        <w:pStyle w:val="18"/>
        <w:ind w:firstLine="480" w:firstLineChars="200"/>
        <w:jc w:val="both"/>
        <w:rPr>
          <w:rFonts w:ascii="Times New Roman" w:hAnsi="Times New Roman" w:cs="Times New Roman"/>
          <w:szCs w:val="24"/>
        </w:rPr>
      </w:pPr>
      <w:r>
        <w:rPr>
          <w:rFonts w:hint="eastAsia" w:ascii="Times New Roman" w:hAnsi="Times New Roman" w:eastAsia="宋体" w:cs="Times New Roman"/>
          <w:szCs w:val="24"/>
        </w:rPr>
        <w:t>(2)</w:t>
      </w:r>
      <w:r>
        <w:rPr>
          <w:rFonts w:ascii="Times New Roman" w:hAnsi="Times New Roman" w:cs="Times New Roman"/>
          <w:szCs w:val="24"/>
        </w:rPr>
        <w:t>Implement the decisions and resolutions of the village assembly and the village representative assembly, manage daily village affairs, and ensure the implementation of village charter of self-government;</w:t>
      </w:r>
    </w:p>
    <w:p w14:paraId="567F5DA4">
      <w:pPr>
        <w:pStyle w:val="18"/>
        <w:ind w:firstLine="480" w:firstLineChars="200"/>
        <w:jc w:val="both"/>
        <w:rPr>
          <w:rFonts w:ascii="Times New Roman" w:hAnsi="Times New Roman" w:cs="Times New Roman"/>
          <w:szCs w:val="24"/>
        </w:rPr>
      </w:pPr>
      <w:r>
        <w:rPr>
          <w:rFonts w:hint="eastAsia" w:ascii="Times New Roman" w:hAnsi="Times New Roman" w:eastAsia="宋体" w:cs="Times New Roman"/>
          <w:szCs w:val="24"/>
        </w:rPr>
        <w:t>(3)</w:t>
      </w:r>
      <w:r>
        <w:rPr>
          <w:rFonts w:ascii="Times New Roman" w:hAnsi="Times New Roman" w:cs="Times New Roman"/>
          <w:szCs w:val="24"/>
        </w:rPr>
        <w:t>Formulate and organize the implementation of the development plans and annual plans for the village's economy as well as other public affairs and public welfare undertakings;</w:t>
      </w:r>
    </w:p>
    <w:p w14:paraId="7618D6FF">
      <w:pPr>
        <w:pStyle w:val="18"/>
        <w:ind w:firstLine="480" w:firstLineChars="200"/>
        <w:jc w:val="both"/>
        <w:rPr>
          <w:rFonts w:ascii="Times New Roman" w:hAnsi="Times New Roman" w:cs="Times New Roman"/>
          <w:szCs w:val="24"/>
        </w:rPr>
      </w:pPr>
      <w:r>
        <w:rPr>
          <w:rFonts w:hint="eastAsia" w:ascii="Times New Roman" w:hAnsi="Times New Roman" w:eastAsia="宋体" w:cs="Times New Roman"/>
          <w:szCs w:val="24"/>
        </w:rPr>
        <w:t>(4)</w:t>
      </w:r>
      <w:r>
        <w:rPr>
          <w:rFonts w:ascii="Times New Roman" w:hAnsi="Times New Roman" w:cs="Times New Roman"/>
          <w:szCs w:val="24"/>
        </w:rPr>
        <w:t>Encourage and organize villagers to develop various forms of cooperative economies and other economies, serve and coordinate the production of their villages, and promote the production, construction and economic development in rural areas;</w:t>
      </w:r>
    </w:p>
    <w:p w14:paraId="663A9CED">
      <w:pPr>
        <w:pStyle w:val="18"/>
        <w:ind w:firstLine="480" w:firstLineChars="200"/>
        <w:jc w:val="both"/>
        <w:rPr>
          <w:rFonts w:ascii="Times New Roman" w:hAnsi="Times New Roman" w:cs="Times New Roman"/>
          <w:szCs w:val="24"/>
        </w:rPr>
      </w:pPr>
      <w:r>
        <w:rPr>
          <w:rFonts w:hint="eastAsia" w:ascii="Times New Roman" w:hAnsi="Times New Roman" w:eastAsia="宋体" w:cs="Times New Roman"/>
          <w:szCs w:val="24"/>
        </w:rPr>
        <w:t>(5)</w:t>
      </w:r>
      <w:r>
        <w:rPr>
          <w:rFonts w:ascii="Times New Roman" w:hAnsi="Times New Roman" w:cs="Times New Roman"/>
          <w:szCs w:val="24"/>
        </w:rPr>
        <w:t>Respect the decision-making power of the collective economic organizations in conducting their economic activities independently according to law, safeguard the dual operation system characterized by the combination of centralized operation with decentralized operation on the basis of contractual operation by the household, and ensure the lawful property rights and other lawful rights and interests of the collective economic organizations, villagers, lease-holding households, associated households, and partnerships;</w:t>
      </w:r>
    </w:p>
    <w:p w14:paraId="15974684">
      <w:pPr>
        <w:pStyle w:val="18"/>
        <w:ind w:firstLine="480" w:firstLineChars="200"/>
        <w:jc w:val="both"/>
        <w:rPr>
          <w:rFonts w:ascii="Times New Roman" w:hAnsi="Times New Roman" w:cs="Times New Roman"/>
          <w:szCs w:val="24"/>
        </w:rPr>
      </w:pPr>
      <w:r>
        <w:rPr>
          <w:rFonts w:hint="eastAsia" w:ascii="Times New Roman" w:hAnsi="Times New Roman" w:eastAsia="宋体" w:cs="Times New Roman"/>
          <w:szCs w:val="24"/>
          <w:lang w:val="en-US" w:eastAsia="zh-CN"/>
        </w:rPr>
        <w:t>(6)</w:t>
      </w:r>
      <w:r>
        <w:rPr>
          <w:rFonts w:ascii="Times New Roman" w:hAnsi="Times New Roman" w:cs="Times New Roman"/>
          <w:szCs w:val="24"/>
        </w:rPr>
        <w:t>Manage the land and other property owned collectively by farmers of the village, and lead villagers to rationally utilize natural resources and to protect and improve the ecological environment;</w:t>
      </w:r>
    </w:p>
    <w:p w14:paraId="468F2ACD">
      <w:pPr>
        <w:pStyle w:val="18"/>
        <w:ind w:firstLine="480" w:firstLineChars="200"/>
        <w:jc w:val="both"/>
        <w:rPr>
          <w:rFonts w:ascii="Times New Roman" w:hAnsi="Times New Roman" w:cs="Times New Roman"/>
          <w:szCs w:val="24"/>
        </w:rPr>
      </w:pPr>
      <w:r>
        <w:rPr>
          <w:rFonts w:hint="eastAsia" w:ascii="Times New Roman" w:hAnsi="Times New Roman" w:eastAsia="宋体" w:cs="Times New Roman"/>
          <w:szCs w:val="24"/>
        </w:rPr>
        <w:t>(</w:t>
      </w:r>
      <w:r>
        <w:rPr>
          <w:rFonts w:hint="eastAsia" w:ascii="Times New Roman" w:hAnsi="Times New Roman" w:eastAsia="宋体" w:cs="Times New Roman"/>
          <w:szCs w:val="24"/>
          <w:lang w:val="en-US" w:eastAsia="zh-CN"/>
        </w:rPr>
        <w:t>7</w:t>
      </w:r>
      <w:r>
        <w:rPr>
          <w:rFonts w:hint="eastAsia" w:ascii="Times New Roman" w:hAnsi="Times New Roman" w:eastAsia="宋体" w:cs="Times New Roman"/>
          <w:szCs w:val="24"/>
        </w:rPr>
        <w:t>)</w:t>
      </w:r>
      <w:r>
        <w:rPr>
          <w:rFonts w:ascii="Times New Roman" w:hAnsi="Times New Roman" w:cs="Times New Roman"/>
          <w:szCs w:val="24"/>
        </w:rPr>
        <w:t>Carry out various forms of activities for the building of the socialist spiritual civilization,and popularize scientific and technological knowledge to improve the quality of villagers;</w:t>
      </w:r>
    </w:p>
    <w:p w14:paraId="2CF83F03">
      <w:pPr>
        <w:pStyle w:val="18"/>
        <w:ind w:firstLine="480" w:firstLineChars="200"/>
        <w:jc w:val="both"/>
        <w:rPr>
          <w:rFonts w:ascii="Times New Roman" w:hAnsi="Times New Roman" w:cs="Times New Roman"/>
          <w:szCs w:val="24"/>
        </w:rPr>
      </w:pPr>
      <w:r>
        <w:rPr>
          <w:rFonts w:hint="eastAsia" w:ascii="Times New Roman" w:hAnsi="Times New Roman" w:eastAsia="宋体" w:cs="Times New Roman"/>
          <w:szCs w:val="24"/>
        </w:rPr>
        <w:t>(</w:t>
      </w:r>
      <w:r>
        <w:rPr>
          <w:rFonts w:hint="eastAsia" w:ascii="Times New Roman" w:hAnsi="Times New Roman" w:eastAsia="宋体" w:cs="Times New Roman"/>
          <w:szCs w:val="24"/>
          <w:lang w:val="en-US" w:eastAsia="zh-CN"/>
        </w:rPr>
        <w:t>8</w:t>
      </w:r>
      <w:r>
        <w:rPr>
          <w:rFonts w:hint="eastAsia" w:ascii="Times New Roman" w:hAnsi="Times New Roman" w:eastAsia="宋体" w:cs="Times New Roman"/>
          <w:szCs w:val="24"/>
        </w:rPr>
        <w:t>)</w:t>
      </w:r>
      <w:r>
        <w:rPr>
          <w:rFonts w:ascii="Times New Roman" w:hAnsi="Times New Roman" w:cs="Times New Roman"/>
          <w:szCs w:val="24"/>
        </w:rPr>
        <w:t>Support the lawful activities of the social organizations bearing the nature of service, public welfare and mutual assistance so as to facilitate community building in rural areas, for the targets of orderly management, improved service, civilization and peace;</w:t>
      </w:r>
    </w:p>
    <w:p w14:paraId="341F4B00">
      <w:pPr>
        <w:pStyle w:val="18"/>
        <w:ind w:firstLine="480" w:firstLineChars="200"/>
        <w:jc w:val="both"/>
        <w:rPr>
          <w:rFonts w:ascii="Times New Roman" w:hAnsi="Times New Roman" w:cs="Times New Roman"/>
          <w:szCs w:val="24"/>
        </w:rPr>
      </w:pPr>
      <w:r>
        <w:rPr>
          <w:rFonts w:hint="eastAsia" w:ascii="Times New Roman" w:hAnsi="Times New Roman" w:eastAsia="宋体" w:cs="Times New Roman"/>
          <w:szCs w:val="24"/>
        </w:rPr>
        <w:t>(</w:t>
      </w:r>
      <w:r>
        <w:rPr>
          <w:rFonts w:hint="eastAsia" w:ascii="Times New Roman" w:hAnsi="Times New Roman" w:eastAsia="宋体" w:cs="Times New Roman"/>
          <w:szCs w:val="24"/>
          <w:lang w:val="en-US" w:eastAsia="zh-CN"/>
        </w:rPr>
        <w:t>9</w:t>
      </w:r>
      <w:r>
        <w:rPr>
          <w:rFonts w:hint="eastAsia" w:ascii="Times New Roman" w:hAnsi="Times New Roman" w:eastAsia="宋体" w:cs="Times New Roman"/>
          <w:szCs w:val="24"/>
        </w:rPr>
        <w:t>)</w:t>
      </w:r>
      <w:r>
        <w:rPr>
          <w:rFonts w:ascii="Times New Roman" w:hAnsi="Times New Roman" w:cs="Times New Roman"/>
          <w:szCs w:val="24"/>
        </w:rPr>
        <w:t>Assist the people's governments of townships, ethnic townships and towns to do a good job in public order, maintain the social, production and living order of their villages, mediate civil disputes according to law, resolve contradictions, educate and guide villagers of all ethnics to promote unity, mutual respect and mutual help, and promote inter-village villagers' unity and family harmony;</w:t>
      </w:r>
    </w:p>
    <w:p w14:paraId="0EB55711">
      <w:pPr>
        <w:pStyle w:val="18"/>
        <w:ind w:firstLine="480" w:firstLineChars="200"/>
        <w:jc w:val="both"/>
        <w:rPr>
          <w:rFonts w:ascii="Times New Roman" w:hAnsi="Times New Roman" w:cs="Times New Roman"/>
          <w:szCs w:val="24"/>
        </w:rPr>
      </w:pPr>
      <w:r>
        <w:rPr>
          <w:rFonts w:hint="eastAsia" w:ascii="Times New Roman" w:hAnsi="Times New Roman" w:eastAsia="宋体" w:cs="Times New Roman"/>
          <w:szCs w:val="24"/>
        </w:rPr>
        <w:t>(</w:t>
      </w:r>
      <w:r>
        <w:rPr>
          <w:rFonts w:hint="eastAsia" w:ascii="Times New Roman" w:hAnsi="Times New Roman" w:eastAsia="宋体" w:cs="Times New Roman"/>
          <w:szCs w:val="24"/>
          <w:lang w:val="en-US" w:eastAsia="zh-CN"/>
        </w:rPr>
        <w:t>10</w:t>
      </w:r>
      <w:r>
        <w:rPr>
          <w:rFonts w:hint="eastAsia" w:ascii="Times New Roman" w:hAnsi="Times New Roman" w:eastAsia="宋体" w:cs="Times New Roman"/>
          <w:szCs w:val="24"/>
        </w:rPr>
        <w:t>)</w:t>
      </w:r>
      <w:r>
        <w:rPr>
          <w:rFonts w:ascii="Times New Roman" w:hAnsi="Times New Roman" w:cs="Times New Roman"/>
          <w:szCs w:val="24"/>
        </w:rPr>
        <w:t>Establish and manage the village affairs files;</w:t>
      </w:r>
    </w:p>
    <w:p w14:paraId="20811DB5">
      <w:pPr>
        <w:pStyle w:val="18"/>
        <w:ind w:firstLine="480" w:firstLineChars="200"/>
        <w:jc w:val="both"/>
        <w:rPr>
          <w:rFonts w:ascii="Times New Roman" w:hAnsi="Times New Roman" w:cs="Times New Roman"/>
          <w:szCs w:val="24"/>
        </w:rPr>
      </w:pPr>
      <w:r>
        <w:rPr>
          <w:rFonts w:hint="eastAsia" w:ascii="Times New Roman" w:hAnsi="Times New Roman" w:eastAsia="宋体" w:cs="Times New Roman"/>
          <w:szCs w:val="24"/>
        </w:rPr>
        <w:t>(1</w:t>
      </w:r>
      <w:r>
        <w:rPr>
          <w:rFonts w:hint="eastAsia" w:ascii="Times New Roman" w:hAnsi="Times New Roman" w:eastAsia="宋体" w:cs="Times New Roman"/>
          <w:szCs w:val="24"/>
          <w:lang w:val="en-US" w:eastAsia="zh-CN"/>
        </w:rPr>
        <w:t>1</w:t>
      </w:r>
      <w:r>
        <w:rPr>
          <w:rFonts w:hint="eastAsia" w:ascii="Times New Roman" w:hAnsi="Times New Roman" w:eastAsia="宋体" w:cs="Times New Roman"/>
          <w:szCs w:val="24"/>
        </w:rPr>
        <w:t>)</w:t>
      </w:r>
      <w:r>
        <w:rPr>
          <w:rFonts w:ascii="Times New Roman" w:hAnsi="Times New Roman" w:cs="Times New Roman"/>
          <w:szCs w:val="24"/>
        </w:rPr>
        <w:t>Timely report and assist the relevant departments in dealing with sudden and major incidents such as natural disasters, accident disasters, public health and social security, and protecting the lives and property of villagers;</w:t>
      </w:r>
    </w:p>
    <w:p w14:paraId="377756C7">
      <w:pPr>
        <w:pStyle w:val="18"/>
        <w:ind w:firstLine="480" w:firstLineChars="200"/>
        <w:jc w:val="both"/>
        <w:rPr>
          <w:rFonts w:ascii="Times New Roman" w:hAnsi="Times New Roman" w:cs="Times New Roman"/>
          <w:szCs w:val="24"/>
        </w:rPr>
      </w:pPr>
      <w:r>
        <w:rPr>
          <w:rFonts w:hint="eastAsia" w:ascii="Times New Roman" w:hAnsi="Times New Roman" w:eastAsia="宋体" w:cs="Times New Roman"/>
          <w:szCs w:val="24"/>
        </w:rPr>
        <w:t>(1</w:t>
      </w:r>
      <w:r>
        <w:rPr>
          <w:rFonts w:hint="eastAsia" w:ascii="Times New Roman" w:hAnsi="Times New Roman" w:eastAsia="宋体" w:cs="Times New Roman"/>
          <w:szCs w:val="24"/>
          <w:lang w:val="en-US" w:eastAsia="zh-CN"/>
        </w:rPr>
        <w:t>2</w:t>
      </w:r>
      <w:r>
        <w:rPr>
          <w:rFonts w:hint="eastAsia" w:ascii="Times New Roman" w:hAnsi="Times New Roman" w:eastAsia="宋体" w:cs="Times New Roman"/>
          <w:szCs w:val="24"/>
        </w:rPr>
        <w:t>)</w:t>
      </w:r>
      <w:r>
        <w:rPr>
          <w:rFonts w:ascii="Times New Roman" w:hAnsi="Times New Roman" w:cs="Times New Roman"/>
          <w:szCs w:val="24"/>
        </w:rPr>
        <w:t>Accept the entrustment of the people's governments of townships, ethnic townships and towns to handle relevant affairs;</w:t>
      </w:r>
    </w:p>
    <w:p w14:paraId="77455BEF">
      <w:pPr>
        <w:pStyle w:val="18"/>
        <w:ind w:firstLine="480" w:firstLineChars="200"/>
        <w:jc w:val="both"/>
        <w:rPr>
          <w:rFonts w:ascii="Times New Roman" w:hAnsi="Times New Roman" w:cs="Times New Roman"/>
          <w:szCs w:val="24"/>
        </w:rPr>
      </w:pPr>
      <w:r>
        <w:rPr>
          <w:rFonts w:hint="eastAsia" w:ascii="Times New Roman" w:hAnsi="Times New Roman" w:eastAsia="宋体" w:cs="Times New Roman"/>
          <w:szCs w:val="24"/>
        </w:rPr>
        <w:t>(1</w:t>
      </w:r>
      <w:r>
        <w:rPr>
          <w:rFonts w:hint="eastAsia" w:ascii="Times New Roman" w:hAnsi="Times New Roman" w:eastAsia="宋体" w:cs="Times New Roman"/>
          <w:szCs w:val="24"/>
          <w:lang w:val="en-US" w:eastAsia="zh-CN"/>
        </w:rPr>
        <w:t>3</w:t>
      </w:r>
      <w:r>
        <w:rPr>
          <w:rFonts w:hint="eastAsia" w:ascii="Times New Roman" w:hAnsi="Times New Roman" w:eastAsia="宋体" w:cs="Times New Roman"/>
          <w:szCs w:val="24"/>
        </w:rPr>
        <w:t>)</w:t>
      </w:r>
      <w:r>
        <w:rPr>
          <w:rFonts w:ascii="Times New Roman" w:hAnsi="Times New Roman" w:cs="Times New Roman"/>
          <w:szCs w:val="24"/>
        </w:rPr>
        <w:t>Reflect villagers' opinions, demands and suggestions to the people's government;</w:t>
      </w:r>
    </w:p>
    <w:p w14:paraId="75AA508F">
      <w:pPr>
        <w:pStyle w:val="18"/>
        <w:ind w:firstLine="480" w:firstLineChars="200"/>
        <w:jc w:val="both"/>
        <w:rPr>
          <w:rFonts w:ascii="Times New Roman" w:hAnsi="Times New Roman" w:cs="Times New Roman"/>
          <w:b/>
          <w:bCs/>
          <w:sz w:val="32"/>
          <w:szCs w:val="32"/>
        </w:rPr>
      </w:pPr>
      <w:r>
        <w:rPr>
          <w:rFonts w:hint="eastAsia" w:ascii="Times New Roman" w:hAnsi="Times New Roman" w:eastAsia="宋体" w:cs="Times New Roman"/>
          <w:szCs w:val="24"/>
        </w:rPr>
        <w:t>(1</w:t>
      </w:r>
      <w:r>
        <w:rPr>
          <w:rFonts w:hint="eastAsia" w:ascii="Times New Roman" w:hAnsi="Times New Roman" w:eastAsia="宋体" w:cs="Times New Roman"/>
          <w:szCs w:val="24"/>
          <w:lang w:val="en-US" w:eastAsia="zh-CN"/>
        </w:rPr>
        <w:t>4</w:t>
      </w:r>
      <w:r>
        <w:rPr>
          <w:rFonts w:hint="eastAsia" w:ascii="Times New Roman" w:hAnsi="Times New Roman" w:eastAsia="宋体" w:cs="Times New Roman"/>
          <w:szCs w:val="24"/>
        </w:rPr>
        <w:t>)</w:t>
      </w:r>
      <w:r>
        <w:rPr>
          <w:rFonts w:ascii="Times New Roman" w:hAnsi="Times New Roman" w:cs="Times New Roman"/>
          <w:szCs w:val="24"/>
        </w:rPr>
        <w:t>Other duties as stipulated in laws and regulations.</w:t>
      </w:r>
    </w:p>
    <w:p w14:paraId="44D98F4F">
      <w:pPr>
        <w:pStyle w:val="18"/>
        <w:jc w:val="center"/>
        <w:rPr>
          <w:rFonts w:ascii="Times New Roman" w:hAnsi="Times New Roman" w:cs="Times New Roman"/>
          <w:b/>
          <w:bCs/>
          <w:sz w:val="32"/>
          <w:szCs w:val="32"/>
        </w:rPr>
      </w:pPr>
    </w:p>
    <w:p w14:paraId="566BF44A">
      <w:pPr>
        <w:pStyle w:val="18"/>
        <w:jc w:val="center"/>
        <w:rPr>
          <w:rFonts w:ascii="Times New Roman" w:hAnsi="Times New Roman" w:cs="Times New Roman"/>
          <w:b/>
          <w:bCs/>
          <w:sz w:val="32"/>
          <w:szCs w:val="32"/>
        </w:rPr>
      </w:pPr>
    </w:p>
    <w:p w14:paraId="68D5FF75">
      <w:pPr>
        <w:pStyle w:val="18"/>
        <w:jc w:val="center"/>
        <w:rPr>
          <w:rFonts w:ascii="Times New Roman" w:hAnsi="Times New Roman" w:cs="Times New Roman"/>
          <w:b/>
          <w:bCs/>
          <w:sz w:val="32"/>
          <w:szCs w:val="32"/>
        </w:rPr>
      </w:pPr>
      <w:r>
        <w:rPr>
          <w:rFonts w:ascii="Times New Roman" w:hAnsi="Times New Roman" w:cs="Times New Roman"/>
          <w:b/>
          <w:bCs/>
          <w:sz w:val="32"/>
          <w:szCs w:val="32"/>
        </w:rPr>
        <w:t xml:space="preserve">Chapter III </w:t>
      </w:r>
      <w:r>
        <w:rPr>
          <w:rFonts w:hint="eastAsia" w:ascii="Times New Roman" w:hAnsi="Times New Roman" w:eastAsia="宋体" w:cs="Times New Roman"/>
          <w:b/>
          <w:bCs/>
          <w:sz w:val="32"/>
          <w:szCs w:val="32"/>
        </w:rPr>
        <w:t xml:space="preserve"> </w:t>
      </w:r>
      <w:r>
        <w:rPr>
          <w:rFonts w:ascii="Times New Roman" w:hAnsi="Times New Roman" w:cs="Times New Roman"/>
          <w:b/>
          <w:bCs/>
          <w:sz w:val="32"/>
          <w:szCs w:val="32"/>
        </w:rPr>
        <w:t>Village Assembly and Village Representative Assembly</w:t>
      </w:r>
    </w:p>
    <w:p w14:paraId="3DAE3FD7">
      <w:pPr>
        <w:pStyle w:val="18"/>
        <w:jc w:val="center"/>
        <w:rPr>
          <w:rFonts w:ascii="Times New Roman" w:hAnsi="Times New Roman" w:cs="Times New Roman"/>
          <w:b/>
          <w:bCs/>
          <w:sz w:val="32"/>
          <w:szCs w:val="32"/>
        </w:rPr>
      </w:pPr>
    </w:p>
    <w:p w14:paraId="5D004FF3">
      <w:pPr>
        <w:pStyle w:val="18"/>
        <w:ind w:firstLine="480" w:firstLineChars="200"/>
        <w:jc w:val="both"/>
        <w:rPr>
          <w:rFonts w:ascii="Times New Roman" w:hAnsi="Times New Roman" w:cs="Times New Roman"/>
          <w:szCs w:val="24"/>
        </w:rPr>
      </w:pPr>
      <w:r>
        <w:rPr>
          <w:rFonts w:ascii="Times New Roman" w:hAnsi="Times New Roman" w:cs="Times New Roman"/>
          <w:b/>
          <w:color w:val="000000" w:themeColor="text1"/>
          <w:szCs w:val="24"/>
          <w14:textFill>
            <w14:solidFill>
              <w14:schemeClr w14:val="tx1"/>
            </w14:solidFill>
          </w14:textFill>
        </w:rPr>
        <w:t xml:space="preserve">Article 10. </w:t>
      </w:r>
      <w:r>
        <w:rPr>
          <w:rFonts w:ascii="Times New Roman" w:hAnsi="Times New Roman" w:cs="Times New Roman"/>
          <w:szCs w:val="24"/>
        </w:rPr>
        <w:t>A village assembly is composed of villagers at or above the age of 18 in the village.</w:t>
      </w:r>
    </w:p>
    <w:p w14:paraId="255D8BC1">
      <w:pPr>
        <w:pStyle w:val="18"/>
        <w:ind w:firstLine="480" w:firstLineChars="200"/>
        <w:jc w:val="both"/>
        <w:rPr>
          <w:rFonts w:ascii="Times New Roman" w:hAnsi="Times New Roman" w:cs="Times New Roman"/>
          <w:szCs w:val="24"/>
        </w:rPr>
      </w:pPr>
      <w:r>
        <w:rPr>
          <w:rFonts w:ascii="Times New Roman" w:hAnsi="Times New Roman" w:cs="Times New Roman"/>
          <w:szCs w:val="24"/>
        </w:rPr>
        <w:t>A village assembly shall be convened by the village committee. A village assembly must be convened if it is proposed by 1/10 of villagers or 1/3 of villager representatives or more. Villagers shall be notified and informed of the agenda at least 10 days before a session of the village assembly is held.</w:t>
      </w:r>
    </w:p>
    <w:p w14:paraId="43C418DD">
      <w:pPr>
        <w:pStyle w:val="18"/>
        <w:ind w:firstLine="480" w:firstLineChars="200"/>
        <w:jc w:val="both"/>
        <w:rPr>
          <w:rFonts w:ascii="Times New Roman" w:hAnsi="Times New Roman" w:cs="Times New Roman"/>
          <w:szCs w:val="24"/>
        </w:rPr>
      </w:pPr>
      <w:r>
        <w:rPr>
          <w:rFonts w:ascii="Times New Roman" w:hAnsi="Times New Roman" w:cs="Times New Roman"/>
          <w:b/>
          <w:color w:val="000000" w:themeColor="text1"/>
          <w:szCs w:val="24"/>
          <w14:textFill>
            <w14:solidFill>
              <w14:schemeClr w14:val="tx1"/>
            </w14:solidFill>
          </w14:textFill>
        </w:rPr>
        <w:t xml:space="preserve">Article 11. </w:t>
      </w:r>
      <w:r>
        <w:rPr>
          <w:rFonts w:ascii="Times New Roman" w:hAnsi="Times New Roman" w:cs="Times New Roman"/>
          <w:szCs w:val="24"/>
        </w:rPr>
        <w:t>A village assembly shall be convened with the participation of at least half of the villagers at or above the age of 18 or at least 2/3 of households in the village, and every decision made by the village assembly shall be adopted by a majority vote of the villagers present. If there are different provisions on the convening of village assemblies and their decisions, such provisions shall apply.</w:t>
      </w:r>
    </w:p>
    <w:p w14:paraId="108BC727">
      <w:pPr>
        <w:pStyle w:val="18"/>
        <w:ind w:firstLine="480" w:firstLineChars="200"/>
        <w:jc w:val="both"/>
        <w:rPr>
          <w:rFonts w:ascii="Times New Roman" w:hAnsi="Times New Roman" w:cs="Times New Roman"/>
          <w:szCs w:val="24"/>
        </w:rPr>
      </w:pPr>
      <w:r>
        <w:rPr>
          <w:rFonts w:ascii="Times New Roman" w:hAnsi="Times New Roman" w:cs="Times New Roman"/>
          <w:szCs w:val="24"/>
        </w:rPr>
        <w:t>If necessary, representatives of enterprises, institutions and mass organizations located in the village may be invited to observe the village assembly.</w:t>
      </w:r>
    </w:p>
    <w:p w14:paraId="2F7CE262">
      <w:pPr>
        <w:pStyle w:val="18"/>
        <w:ind w:firstLine="480" w:firstLineChars="200"/>
        <w:jc w:val="both"/>
        <w:rPr>
          <w:rFonts w:ascii="Times New Roman" w:hAnsi="Times New Roman" w:cs="Times New Roman"/>
          <w:szCs w:val="24"/>
        </w:rPr>
      </w:pPr>
      <w:r>
        <w:rPr>
          <w:rFonts w:ascii="Times New Roman" w:hAnsi="Times New Roman" w:cs="Times New Roman"/>
          <w:b/>
          <w:color w:val="000000" w:themeColor="text1"/>
          <w:szCs w:val="24"/>
          <w14:textFill>
            <w14:solidFill>
              <w14:schemeClr w14:val="tx1"/>
            </w14:solidFill>
          </w14:textFill>
        </w:rPr>
        <w:t xml:space="preserve">Article 12. </w:t>
      </w:r>
      <w:r>
        <w:rPr>
          <w:rFonts w:ascii="Times New Roman" w:hAnsi="Times New Roman" w:cs="Times New Roman"/>
          <w:szCs w:val="24"/>
        </w:rPr>
        <w:t>The following matters that involve the interests of the villagers shall be dealt with</w:t>
      </w:r>
      <w:r>
        <w:rPr>
          <w:rFonts w:hint="eastAsia" w:ascii="Times New Roman" w:hAnsi="Times New Roman" w:eastAsia="宋体" w:cs="Times New Roman"/>
          <w:szCs w:val="24"/>
        </w:rPr>
        <w:t xml:space="preserve"> </w:t>
      </w:r>
      <w:r>
        <w:rPr>
          <w:rFonts w:ascii="Times New Roman" w:hAnsi="Times New Roman" w:cs="Times New Roman"/>
          <w:szCs w:val="24"/>
        </w:rPr>
        <w:t>only upon the village assembly's decision through discussion:</w:t>
      </w:r>
    </w:p>
    <w:p w14:paraId="4EA71DA2">
      <w:pPr>
        <w:pStyle w:val="18"/>
        <w:ind w:firstLine="480" w:firstLineChars="200"/>
        <w:jc w:val="both"/>
        <w:rPr>
          <w:rFonts w:ascii="Times New Roman" w:hAnsi="Times New Roman" w:cs="Times New Roman"/>
          <w:szCs w:val="24"/>
        </w:rPr>
      </w:pPr>
      <w:r>
        <w:rPr>
          <w:rFonts w:hint="eastAsia" w:ascii="Times New Roman" w:hAnsi="Times New Roman" w:eastAsia="宋体" w:cs="Times New Roman"/>
          <w:szCs w:val="24"/>
        </w:rPr>
        <w:t>(1)</w:t>
      </w:r>
      <w:r>
        <w:rPr>
          <w:rFonts w:ascii="Times New Roman" w:hAnsi="Times New Roman" w:cs="Times New Roman"/>
          <w:szCs w:val="24"/>
        </w:rPr>
        <w:t>The number of persons who enjoy subsidies for loss of working time in the village and the</w:t>
      </w:r>
      <w:r>
        <w:rPr>
          <w:rFonts w:hint="eastAsia" w:ascii="Times New Roman" w:hAnsi="Times New Roman" w:eastAsia="宋体" w:cs="Times New Roman"/>
          <w:szCs w:val="24"/>
        </w:rPr>
        <w:t xml:space="preserve">  </w:t>
      </w:r>
      <w:r>
        <w:rPr>
          <w:rFonts w:ascii="Times New Roman" w:hAnsi="Times New Roman" w:cs="Times New Roman"/>
          <w:szCs w:val="24"/>
        </w:rPr>
        <w:t>rates for such subsidies;</w:t>
      </w:r>
    </w:p>
    <w:p w14:paraId="790C9369">
      <w:pPr>
        <w:pStyle w:val="18"/>
        <w:ind w:firstLine="480" w:firstLineChars="200"/>
        <w:jc w:val="both"/>
        <w:rPr>
          <w:rFonts w:ascii="Times New Roman" w:hAnsi="Times New Roman" w:cs="Times New Roman"/>
          <w:szCs w:val="24"/>
        </w:rPr>
      </w:pPr>
      <w:r>
        <w:rPr>
          <w:rFonts w:hint="eastAsia" w:ascii="Times New Roman" w:hAnsi="Times New Roman" w:eastAsia="宋体" w:cs="Times New Roman"/>
          <w:szCs w:val="24"/>
        </w:rPr>
        <w:t>(2)</w:t>
      </w:r>
      <w:r>
        <w:rPr>
          <w:rFonts w:ascii="Times New Roman" w:hAnsi="Times New Roman" w:cs="Times New Roman"/>
          <w:szCs w:val="24"/>
        </w:rPr>
        <w:t>The use of proceeds from the collective economy of the village;</w:t>
      </w:r>
    </w:p>
    <w:p w14:paraId="346FEF1C">
      <w:pPr>
        <w:pStyle w:val="18"/>
        <w:ind w:firstLine="480" w:firstLineChars="200"/>
        <w:jc w:val="both"/>
        <w:rPr>
          <w:rFonts w:ascii="Times New Roman" w:hAnsi="Times New Roman" w:cs="Times New Roman"/>
          <w:szCs w:val="24"/>
        </w:rPr>
      </w:pPr>
      <w:r>
        <w:rPr>
          <w:rFonts w:hint="eastAsia" w:ascii="Times New Roman" w:hAnsi="Times New Roman" w:eastAsia="宋体" w:cs="Times New Roman"/>
          <w:szCs w:val="24"/>
        </w:rPr>
        <w:t>(3)</w:t>
      </w:r>
      <w:r>
        <w:rPr>
          <w:rFonts w:ascii="Times New Roman" w:hAnsi="Times New Roman" w:cs="Times New Roman"/>
          <w:szCs w:val="24"/>
        </w:rPr>
        <w:t>Proposals for developing public welfare undertakings, raising funds, gathering labor forces and contracting construction projects in the village;</w:t>
      </w:r>
    </w:p>
    <w:p w14:paraId="31BE003E">
      <w:pPr>
        <w:pStyle w:val="18"/>
        <w:ind w:firstLine="480" w:firstLineChars="200"/>
        <w:jc w:val="both"/>
        <w:rPr>
          <w:rFonts w:ascii="Times New Roman" w:hAnsi="Times New Roman" w:cs="Times New Roman"/>
          <w:szCs w:val="24"/>
        </w:rPr>
      </w:pPr>
      <w:r>
        <w:rPr>
          <w:rFonts w:hint="eastAsia" w:ascii="Times New Roman" w:hAnsi="Times New Roman" w:eastAsia="宋体" w:cs="Times New Roman"/>
          <w:szCs w:val="24"/>
        </w:rPr>
        <w:t>(4)</w:t>
      </w:r>
      <w:r>
        <w:rPr>
          <w:rFonts w:ascii="Times New Roman" w:hAnsi="Times New Roman" w:cs="Times New Roman"/>
          <w:szCs w:val="24"/>
        </w:rPr>
        <w:t>Land contracting plans;</w:t>
      </w:r>
    </w:p>
    <w:p w14:paraId="57AA192C">
      <w:pPr>
        <w:pStyle w:val="18"/>
        <w:ind w:firstLine="480" w:firstLineChars="200"/>
        <w:jc w:val="both"/>
        <w:rPr>
          <w:rFonts w:ascii="Times New Roman" w:hAnsi="Times New Roman" w:cs="Times New Roman"/>
          <w:szCs w:val="24"/>
        </w:rPr>
      </w:pPr>
      <w:r>
        <w:rPr>
          <w:rFonts w:hint="eastAsia" w:ascii="Times New Roman" w:hAnsi="Times New Roman" w:eastAsia="宋体" w:cs="Times New Roman"/>
          <w:szCs w:val="24"/>
        </w:rPr>
        <w:t>(5)</w:t>
      </w:r>
      <w:r>
        <w:rPr>
          <w:rFonts w:ascii="Times New Roman" w:hAnsi="Times New Roman" w:cs="Times New Roman"/>
          <w:szCs w:val="24"/>
        </w:rPr>
        <w:t>Proposals on the initiation and contracting of collective economy projects of the village;</w:t>
      </w:r>
    </w:p>
    <w:p w14:paraId="329EAE7F">
      <w:pPr>
        <w:pStyle w:val="18"/>
        <w:ind w:firstLine="480" w:firstLineChars="200"/>
        <w:jc w:val="both"/>
        <w:rPr>
          <w:rFonts w:ascii="Times New Roman" w:hAnsi="Times New Roman" w:cs="Times New Roman"/>
          <w:szCs w:val="24"/>
        </w:rPr>
      </w:pPr>
      <w:r>
        <w:rPr>
          <w:rFonts w:hint="eastAsia" w:ascii="Times New Roman" w:hAnsi="Times New Roman" w:eastAsia="宋体" w:cs="Times New Roman"/>
          <w:szCs w:val="24"/>
        </w:rPr>
        <w:t>(6)</w:t>
      </w:r>
      <w:r>
        <w:rPr>
          <w:rFonts w:ascii="Times New Roman" w:hAnsi="Times New Roman" w:cs="Times New Roman"/>
          <w:szCs w:val="24"/>
        </w:rPr>
        <w:t>Proposals on the use of residential land lots;</w:t>
      </w:r>
    </w:p>
    <w:p w14:paraId="47C5AD70">
      <w:pPr>
        <w:pStyle w:val="18"/>
        <w:ind w:firstLine="480" w:firstLineChars="200"/>
        <w:jc w:val="both"/>
        <w:rPr>
          <w:rFonts w:ascii="Times New Roman" w:hAnsi="Times New Roman" w:cs="Times New Roman"/>
          <w:szCs w:val="24"/>
        </w:rPr>
      </w:pPr>
      <w:r>
        <w:rPr>
          <w:rFonts w:hint="eastAsia" w:ascii="Times New Roman" w:hAnsi="Times New Roman" w:eastAsia="宋体" w:cs="Times New Roman"/>
          <w:szCs w:val="24"/>
        </w:rPr>
        <w:t>(7)</w:t>
      </w:r>
      <w:r>
        <w:rPr>
          <w:rFonts w:ascii="Times New Roman" w:hAnsi="Times New Roman" w:cs="Times New Roman"/>
          <w:szCs w:val="24"/>
        </w:rPr>
        <w:t>Proposals on the use and distribution of land-use compensation fees;</w:t>
      </w:r>
    </w:p>
    <w:p w14:paraId="73519236">
      <w:pPr>
        <w:pStyle w:val="18"/>
        <w:ind w:firstLine="480" w:firstLineChars="200"/>
        <w:jc w:val="both"/>
        <w:rPr>
          <w:rFonts w:ascii="Times New Roman" w:hAnsi="Times New Roman" w:cs="Times New Roman"/>
          <w:szCs w:val="24"/>
        </w:rPr>
      </w:pPr>
      <w:r>
        <w:rPr>
          <w:rFonts w:hint="eastAsia" w:ascii="Times New Roman" w:hAnsi="Times New Roman" w:eastAsia="宋体" w:cs="Times New Roman"/>
          <w:szCs w:val="24"/>
        </w:rPr>
        <w:t>(8)</w:t>
      </w:r>
      <w:r>
        <w:rPr>
          <w:rFonts w:ascii="Times New Roman" w:hAnsi="Times New Roman" w:cs="Times New Roman"/>
          <w:szCs w:val="24"/>
        </w:rPr>
        <w:t>Disposal of the collective property of the village by lending, leasing or any other way;</w:t>
      </w:r>
    </w:p>
    <w:p w14:paraId="34E94CD7">
      <w:pPr>
        <w:pStyle w:val="18"/>
        <w:ind w:firstLine="480" w:firstLineChars="200"/>
        <w:jc w:val="both"/>
        <w:rPr>
          <w:rFonts w:ascii="Times New Roman" w:hAnsi="Times New Roman" w:cs="Times New Roman"/>
          <w:szCs w:val="24"/>
        </w:rPr>
      </w:pPr>
      <w:r>
        <w:rPr>
          <w:rFonts w:hint="eastAsia" w:ascii="Times New Roman" w:hAnsi="Times New Roman" w:eastAsia="宋体" w:cs="Times New Roman"/>
          <w:szCs w:val="24"/>
        </w:rPr>
        <w:t>(9)</w:t>
      </w:r>
      <w:r>
        <w:rPr>
          <w:rFonts w:ascii="Times New Roman" w:hAnsi="Times New Roman" w:cs="Times New Roman"/>
          <w:szCs w:val="24"/>
        </w:rPr>
        <w:t>Other matters involving villagers' interests which the village assembly believes should be decided by it through discussion.A village assembly may authorize the village representative assembly to decide on the above- mentioned matters through discussion.</w:t>
      </w:r>
    </w:p>
    <w:p w14:paraId="12B5E598">
      <w:pPr>
        <w:pStyle w:val="18"/>
        <w:ind w:firstLine="480" w:firstLineChars="200"/>
        <w:jc w:val="both"/>
        <w:rPr>
          <w:rFonts w:ascii="Times New Roman" w:hAnsi="Times New Roman" w:cs="Times New Roman"/>
          <w:szCs w:val="24"/>
        </w:rPr>
      </w:pPr>
      <w:r>
        <w:rPr>
          <w:rFonts w:ascii="Times New Roman" w:hAnsi="Times New Roman" w:cs="Times New Roman"/>
          <w:szCs w:val="24"/>
        </w:rPr>
        <w:t>If there are different provisions on deciding on matters involving the property of the collective economic organizations or the interests of the members thereof through discussion, such provisions shall apply.</w:t>
      </w:r>
    </w:p>
    <w:p w14:paraId="7113CCCA">
      <w:pPr>
        <w:pStyle w:val="18"/>
        <w:ind w:firstLine="480" w:firstLineChars="200"/>
        <w:jc w:val="both"/>
        <w:rPr>
          <w:rFonts w:ascii="Times New Roman" w:hAnsi="Times New Roman" w:cs="Times New Roman"/>
          <w:szCs w:val="24"/>
        </w:rPr>
      </w:pPr>
      <w:r>
        <w:rPr>
          <w:rFonts w:ascii="Times New Roman" w:hAnsi="Times New Roman" w:cs="Times New Roman"/>
          <w:b/>
          <w:color w:val="000000" w:themeColor="text1"/>
          <w:szCs w:val="24"/>
          <w14:textFill>
            <w14:solidFill>
              <w14:schemeClr w14:val="tx1"/>
            </w14:solidFill>
          </w14:textFill>
        </w:rPr>
        <w:t xml:space="preserve">Article 13. </w:t>
      </w:r>
      <w:r>
        <w:rPr>
          <w:rFonts w:ascii="Times New Roman" w:hAnsi="Times New Roman" w:cs="Times New Roman"/>
          <w:szCs w:val="24"/>
        </w:rPr>
        <w:t>A village representative assembly shall be composed of members of the village committee and village representative. Village representatives shall account for at least 4/5 of all persons composing of the village representative assembly, and female representatives shall account at least 1/3 of all members of the village representative assembly. A village</w:t>
      </w:r>
      <w:r>
        <w:rPr>
          <w:rFonts w:hint="eastAsia" w:ascii="Times New Roman" w:hAnsi="Times New Roman" w:eastAsia="宋体" w:cs="Times New Roman"/>
          <w:szCs w:val="24"/>
          <w:lang w:val="en-US" w:eastAsia="zh-CN"/>
        </w:rPr>
        <w:t xml:space="preserve"> </w:t>
      </w:r>
      <w:r>
        <w:rPr>
          <w:rFonts w:ascii="Times New Roman" w:hAnsi="Times New Roman" w:cs="Times New Roman"/>
          <w:szCs w:val="24"/>
        </w:rPr>
        <w:t>inhabited by multi-ethnic villagers shall have the representatives for a small number of ethnic group.</w:t>
      </w:r>
    </w:p>
    <w:p w14:paraId="640B3A17">
      <w:pPr>
        <w:pStyle w:val="18"/>
        <w:ind w:firstLine="480" w:firstLineChars="200"/>
        <w:jc w:val="both"/>
        <w:rPr>
          <w:rFonts w:ascii="Times New Roman" w:hAnsi="Times New Roman" w:cs="Times New Roman"/>
          <w:szCs w:val="24"/>
        </w:rPr>
      </w:pPr>
      <w:r>
        <w:rPr>
          <w:rFonts w:ascii="Times New Roman" w:hAnsi="Times New Roman" w:cs="Times New Roman"/>
          <w:szCs w:val="24"/>
        </w:rPr>
        <w:t>Village representatives shall be elected by villagers on the principle that every 5 to 15 households recommending one representative, or be elected by the village groups. The term of office for village representatives is the same as that for the village committee. Village representatives may continue to hold office if reelected.</w:t>
      </w:r>
    </w:p>
    <w:p w14:paraId="4E1D7BC9">
      <w:pPr>
        <w:pStyle w:val="18"/>
        <w:ind w:firstLine="480" w:firstLineChars="200"/>
        <w:jc w:val="both"/>
        <w:rPr>
          <w:rFonts w:ascii="Times New Roman" w:hAnsi="Times New Roman" w:cs="Times New Roman"/>
          <w:szCs w:val="24"/>
        </w:rPr>
      </w:pPr>
      <w:r>
        <w:rPr>
          <w:rFonts w:ascii="Times New Roman" w:hAnsi="Times New Roman" w:cs="Times New Roman"/>
          <w:szCs w:val="24"/>
        </w:rPr>
        <w:t>The replacement of village representatives shall be carried out by the original electing households or village groups. No other organization or individual may designate, appoint or replace village representatives.</w:t>
      </w:r>
    </w:p>
    <w:p w14:paraId="3522F160">
      <w:pPr>
        <w:pStyle w:val="18"/>
        <w:ind w:firstLine="480" w:firstLineChars="200"/>
        <w:jc w:val="both"/>
        <w:rPr>
          <w:rFonts w:ascii="Times New Roman" w:hAnsi="Times New Roman" w:cs="Times New Roman"/>
          <w:szCs w:val="24"/>
        </w:rPr>
      </w:pPr>
      <w:r>
        <w:rPr>
          <w:rFonts w:ascii="Times New Roman" w:hAnsi="Times New Roman" w:cs="Times New Roman"/>
          <w:szCs w:val="24"/>
        </w:rPr>
        <w:t>Village representatives shall be responsible to the households or village groups that</w:t>
      </w:r>
      <w:r>
        <w:rPr>
          <w:rFonts w:hint="eastAsia" w:ascii="Times New Roman" w:hAnsi="Times New Roman" w:eastAsia="宋体" w:cs="Times New Roman"/>
          <w:szCs w:val="24"/>
          <w:lang w:val="en-US" w:eastAsia="zh-CN"/>
        </w:rPr>
        <w:t xml:space="preserve"> </w:t>
      </w:r>
      <w:r>
        <w:rPr>
          <w:rFonts w:ascii="Times New Roman" w:hAnsi="Times New Roman" w:cs="Times New Roman"/>
          <w:szCs w:val="24"/>
        </w:rPr>
        <w:t>recommend them and be subject to the supervision of villagers.</w:t>
      </w:r>
    </w:p>
    <w:p w14:paraId="4EA094DC">
      <w:pPr>
        <w:pStyle w:val="18"/>
        <w:ind w:firstLine="480" w:firstLineChars="200"/>
        <w:jc w:val="both"/>
        <w:rPr>
          <w:rFonts w:ascii="Times New Roman" w:hAnsi="Times New Roman" w:cs="Times New Roman"/>
          <w:szCs w:val="24"/>
        </w:rPr>
      </w:pPr>
      <w:r>
        <w:rPr>
          <w:rFonts w:ascii="Times New Roman" w:hAnsi="Times New Roman" w:cs="Times New Roman"/>
          <w:b/>
          <w:color w:val="000000" w:themeColor="text1"/>
          <w:szCs w:val="24"/>
          <w14:textFill>
            <w14:solidFill>
              <w14:schemeClr w14:val="tx1"/>
            </w14:solidFill>
          </w14:textFill>
        </w:rPr>
        <w:t xml:space="preserve">Article 14. </w:t>
      </w:r>
      <w:r>
        <w:rPr>
          <w:rFonts w:ascii="Times New Roman" w:hAnsi="Times New Roman" w:cs="Times New Roman"/>
          <w:szCs w:val="24"/>
        </w:rPr>
        <w:t>A village representative assembly shall be convened by the village committee at least once every quarter. A village representative assembly can be called by 1/5 of the village representatives or more.</w:t>
      </w:r>
    </w:p>
    <w:p w14:paraId="4FF5AB3E">
      <w:pPr>
        <w:pStyle w:val="18"/>
        <w:ind w:firstLine="480" w:firstLineChars="200"/>
        <w:jc w:val="both"/>
        <w:rPr>
          <w:rFonts w:ascii="Times New Roman" w:hAnsi="Times New Roman" w:cs="Times New Roman"/>
          <w:szCs w:val="24"/>
        </w:rPr>
      </w:pPr>
      <w:r>
        <w:rPr>
          <w:rFonts w:ascii="Times New Roman" w:hAnsi="Times New Roman" w:cs="Times New Roman"/>
          <w:szCs w:val="24"/>
        </w:rPr>
        <w:t>A village representative assembly can be convened only with the participation of 2/3 of persons composing of the village representative assembly, or more, and every decision made by the village assembly shall be adopted by a majority vote of the persons present at the assembly.</w:t>
      </w:r>
    </w:p>
    <w:p w14:paraId="5DA168CD">
      <w:pPr>
        <w:pStyle w:val="18"/>
        <w:ind w:firstLine="480" w:firstLineChars="200"/>
        <w:jc w:val="both"/>
        <w:rPr>
          <w:rFonts w:ascii="Times New Roman" w:hAnsi="Times New Roman" w:cs="Times New Roman"/>
          <w:szCs w:val="24"/>
        </w:rPr>
      </w:pPr>
      <w:r>
        <w:rPr>
          <w:rFonts w:ascii="Times New Roman" w:hAnsi="Times New Roman" w:cs="Times New Roman"/>
          <w:b/>
          <w:color w:val="000000" w:themeColor="text1"/>
          <w:szCs w:val="24"/>
          <w14:textFill>
            <w14:solidFill>
              <w14:schemeClr w14:val="tx1"/>
            </w14:solidFill>
          </w14:textFill>
        </w:rPr>
        <w:t xml:space="preserve">Article 15. </w:t>
      </w:r>
      <w:r>
        <w:rPr>
          <w:rFonts w:ascii="Times New Roman" w:hAnsi="Times New Roman" w:cs="Times New Roman"/>
          <w:szCs w:val="24"/>
        </w:rPr>
        <w:t>The village representatives shall be notified of the matters to be discussed at the village representative assembly three days before the meeting is held; the village representatives shall solicit the opinions and suggestions of the villagers and truthfully reflect them at the village</w:t>
      </w:r>
      <w:r>
        <w:rPr>
          <w:rFonts w:hint="eastAsia" w:ascii="Times New Roman" w:hAnsi="Times New Roman" w:eastAsia="宋体" w:cs="Times New Roman"/>
          <w:szCs w:val="24"/>
        </w:rPr>
        <w:t xml:space="preserve"> </w:t>
      </w:r>
      <w:r>
        <w:rPr>
          <w:rFonts w:ascii="Times New Roman" w:hAnsi="Times New Roman" w:cs="Times New Roman"/>
          <w:szCs w:val="24"/>
        </w:rPr>
        <w:t>representative assembly.</w:t>
      </w:r>
    </w:p>
    <w:p w14:paraId="55E3F42A">
      <w:pPr>
        <w:pStyle w:val="18"/>
        <w:ind w:firstLine="480" w:firstLineChars="200"/>
        <w:jc w:val="both"/>
        <w:rPr>
          <w:rFonts w:ascii="Times New Roman" w:hAnsi="Times New Roman" w:cs="Times New Roman"/>
          <w:szCs w:val="24"/>
        </w:rPr>
      </w:pPr>
      <w:r>
        <w:rPr>
          <w:rFonts w:ascii="Times New Roman" w:hAnsi="Times New Roman" w:cs="Times New Roman"/>
          <w:b/>
          <w:color w:val="000000" w:themeColor="text1"/>
          <w:szCs w:val="24"/>
          <w14:textFill>
            <w14:solidFill>
              <w14:schemeClr w14:val="tx1"/>
            </w14:solidFill>
          </w14:textFill>
        </w:rPr>
        <w:t xml:space="preserve">Article 16. </w:t>
      </w:r>
      <w:r>
        <w:rPr>
          <w:rFonts w:ascii="Times New Roman" w:hAnsi="Times New Roman" w:cs="Times New Roman"/>
          <w:szCs w:val="24"/>
        </w:rPr>
        <w:t>A village assembly may make and revise the village charter of self-government, village regulations and folk conventions, and submit them to the people's government of the township, ethnic township or town for archival purposes.</w:t>
      </w:r>
    </w:p>
    <w:p w14:paraId="6E45F18D">
      <w:pPr>
        <w:pStyle w:val="18"/>
        <w:ind w:firstLine="480" w:firstLineChars="200"/>
        <w:jc w:val="both"/>
        <w:rPr>
          <w:rFonts w:ascii="Times New Roman" w:hAnsi="Times New Roman" w:cs="Times New Roman"/>
          <w:szCs w:val="24"/>
        </w:rPr>
      </w:pPr>
      <w:r>
        <w:rPr>
          <w:rFonts w:ascii="Times New Roman" w:hAnsi="Times New Roman" w:cs="Times New Roman"/>
          <w:szCs w:val="24"/>
        </w:rPr>
        <w:t>The village charter of self-government, village regulations, folk conventions and decisions made by the village assembly or the village representatives assembly may not conflict with the Constitution, laws, regulations and state policies and may not contain any information infringing upon the lawful rights and interests of villagers.</w:t>
      </w:r>
    </w:p>
    <w:p w14:paraId="2AECF2F5">
      <w:pPr>
        <w:pStyle w:val="18"/>
        <w:ind w:firstLine="480" w:firstLineChars="200"/>
        <w:jc w:val="both"/>
        <w:rPr>
          <w:rFonts w:ascii="Times New Roman" w:hAnsi="Times New Roman" w:cs="Times New Roman"/>
          <w:szCs w:val="24"/>
        </w:rPr>
      </w:pPr>
      <w:r>
        <w:rPr>
          <w:rFonts w:ascii="Times New Roman" w:hAnsi="Times New Roman" w:cs="Times New Roman"/>
          <w:b/>
          <w:bCs/>
          <w:color w:val="000000" w:themeColor="text1"/>
          <w:szCs w:val="24"/>
          <w14:textFill>
            <w14:solidFill>
              <w14:schemeClr w14:val="tx1"/>
            </w14:solidFill>
          </w14:textFill>
        </w:rPr>
        <w:t xml:space="preserve">Article 17. </w:t>
      </w:r>
      <w:r>
        <w:rPr>
          <w:rFonts w:ascii="Times New Roman" w:hAnsi="Times New Roman" w:cs="Times New Roman"/>
          <w:szCs w:val="24"/>
        </w:rPr>
        <w:t>A village committee or a joint name of more than one-fifth of the villagers or a joint name of more than one-third of the village representatives may propose to amend the village charter of self-government, village regulations, folk conventions. The</w:t>
      </w:r>
      <w:r>
        <w:rPr>
          <w:rFonts w:hint="eastAsia" w:ascii="Times New Roman" w:hAnsi="Times New Roman" w:eastAsia="宋体" w:cs="Times New Roman"/>
          <w:szCs w:val="24"/>
          <w:lang w:val="en-US" w:eastAsia="zh-CN"/>
        </w:rPr>
        <w:t xml:space="preserve"> </w:t>
      </w:r>
      <w:r>
        <w:rPr>
          <w:rFonts w:ascii="Times New Roman" w:hAnsi="Times New Roman" w:cs="Times New Roman"/>
          <w:szCs w:val="24"/>
        </w:rPr>
        <w:t>village committee shall, within 15 days from the date of the proposal, convene a village meeting to discuss and make a decision on the proposal.</w:t>
      </w:r>
    </w:p>
    <w:p w14:paraId="1FC8A48C">
      <w:pPr>
        <w:pStyle w:val="18"/>
        <w:ind w:firstLine="480" w:firstLineChars="200"/>
        <w:jc w:val="both"/>
        <w:rPr>
          <w:rFonts w:ascii="Times New Roman" w:hAnsi="Times New Roman" w:cs="Times New Roman"/>
          <w:szCs w:val="24"/>
        </w:rPr>
      </w:pPr>
      <w:r>
        <w:rPr>
          <w:rFonts w:ascii="Times New Roman" w:hAnsi="Times New Roman" w:cs="Times New Roman"/>
          <w:b/>
          <w:color w:val="000000" w:themeColor="text1"/>
          <w:szCs w:val="24"/>
          <w14:textFill>
            <w14:solidFill>
              <w14:schemeClr w14:val="tx1"/>
            </w14:solidFill>
          </w14:textFill>
        </w:rPr>
        <w:t xml:space="preserve">Article 18. </w:t>
      </w:r>
      <w:r>
        <w:rPr>
          <w:rFonts w:ascii="Times New Roman" w:hAnsi="Times New Roman" w:cs="Times New Roman"/>
          <w:szCs w:val="24"/>
        </w:rPr>
        <w:t>The leader of a village group shall be elected at the village group meeting. The term of office for the leader of a village group is the same as that for a village committee. The leader of a village group may continue to hold office if reelected.</w:t>
      </w:r>
    </w:p>
    <w:p w14:paraId="70707A4E">
      <w:pPr>
        <w:pStyle w:val="18"/>
        <w:ind w:firstLine="480" w:firstLineChars="200"/>
        <w:jc w:val="both"/>
        <w:rPr>
          <w:rFonts w:ascii="Times New Roman" w:hAnsi="Times New Roman" w:cs="Times New Roman"/>
          <w:szCs w:val="24"/>
        </w:rPr>
      </w:pPr>
      <w:r>
        <w:rPr>
          <w:rFonts w:ascii="Times New Roman" w:hAnsi="Times New Roman" w:cs="Times New Roman"/>
          <w:b/>
          <w:color w:val="000000" w:themeColor="text1"/>
          <w:szCs w:val="24"/>
          <w14:textFill>
            <w14:solidFill>
              <w14:schemeClr w14:val="tx1"/>
            </w14:solidFill>
          </w14:textFill>
        </w:rPr>
        <w:t xml:space="preserve">Article 19. </w:t>
      </w:r>
      <w:r>
        <w:rPr>
          <w:rFonts w:ascii="Times New Roman" w:hAnsi="Times New Roman" w:cs="Times New Roman"/>
          <w:szCs w:val="24"/>
        </w:rPr>
        <w:t>A village group meeting can be convened only with the participation of at least 2/3 of villagers at or above the age of 18 or households of the village group, and every decision shall be adopted by a majority vote of persons present at the meeting.</w:t>
      </w:r>
    </w:p>
    <w:p w14:paraId="6107D065">
      <w:pPr>
        <w:pStyle w:val="18"/>
        <w:ind w:firstLine="480" w:firstLineChars="200"/>
        <w:jc w:val="both"/>
        <w:rPr>
          <w:rFonts w:ascii="Times New Roman" w:hAnsi="Times New Roman" w:cs="Times New Roman"/>
          <w:szCs w:val="24"/>
        </w:rPr>
      </w:pPr>
      <w:r>
        <w:rPr>
          <w:rFonts w:ascii="Times New Roman" w:hAnsi="Times New Roman" w:cs="Times New Roman"/>
          <w:szCs w:val="24"/>
        </w:rPr>
        <w:t>The operation and management of land, enterprises and other property owned collectively by a village group and the handling of public welfare undertakings shall be decided by the village group meeting through discussion under the relevant laws. Any decision it makes and the implementation thereof shall be disclosed to villagers of the group without delay, and reported to the village committee for recording.</w:t>
      </w:r>
    </w:p>
    <w:p w14:paraId="3DD402E7">
      <w:pPr>
        <w:pStyle w:val="18"/>
        <w:ind w:firstLine="480" w:firstLineChars="200"/>
        <w:jc w:val="both"/>
        <w:rPr>
          <w:rFonts w:ascii="Times New Roman" w:hAnsi="Times New Roman" w:cs="Times New Roman"/>
          <w:b/>
          <w:bCs/>
          <w:sz w:val="32"/>
          <w:szCs w:val="32"/>
        </w:rPr>
      </w:pPr>
      <w:r>
        <w:rPr>
          <w:rFonts w:ascii="Times New Roman" w:hAnsi="Times New Roman" w:cs="Times New Roman"/>
          <w:szCs w:val="24"/>
        </w:rPr>
        <w:t>The village group meeting shall be presided over by the leader of the village group. Where the discussed matters have an interest with the leader of the village group, the village committee shall send another person to preside over the meeting.</w:t>
      </w:r>
    </w:p>
    <w:p w14:paraId="008E505E">
      <w:pPr>
        <w:pStyle w:val="18"/>
        <w:jc w:val="center"/>
        <w:rPr>
          <w:rFonts w:ascii="Times New Roman" w:hAnsi="Times New Roman" w:cs="Times New Roman"/>
          <w:b/>
          <w:bCs/>
          <w:sz w:val="32"/>
          <w:szCs w:val="32"/>
        </w:rPr>
      </w:pPr>
    </w:p>
    <w:p w14:paraId="16149A8D">
      <w:pPr>
        <w:pStyle w:val="18"/>
        <w:jc w:val="center"/>
        <w:rPr>
          <w:rFonts w:ascii="Times New Roman" w:hAnsi="Times New Roman" w:cs="Times New Roman"/>
          <w:b/>
          <w:bCs/>
          <w:sz w:val="32"/>
          <w:szCs w:val="32"/>
        </w:rPr>
      </w:pPr>
      <w:r>
        <w:rPr>
          <w:rFonts w:ascii="Times New Roman" w:hAnsi="Times New Roman" w:cs="Times New Roman"/>
          <w:b/>
          <w:bCs/>
          <w:sz w:val="32"/>
          <w:szCs w:val="32"/>
        </w:rPr>
        <w:t xml:space="preserve">Chapter IV </w:t>
      </w:r>
      <w:r>
        <w:rPr>
          <w:rFonts w:hint="eastAsia" w:ascii="Times New Roman" w:hAnsi="Times New Roman" w:eastAsia="宋体" w:cs="Times New Roman"/>
          <w:b/>
          <w:bCs/>
          <w:sz w:val="32"/>
          <w:szCs w:val="32"/>
        </w:rPr>
        <w:t xml:space="preserve"> </w:t>
      </w:r>
      <w:r>
        <w:rPr>
          <w:rFonts w:ascii="Times New Roman" w:hAnsi="Times New Roman" w:cs="Times New Roman"/>
          <w:b/>
          <w:bCs/>
          <w:sz w:val="32"/>
          <w:szCs w:val="32"/>
        </w:rPr>
        <w:t>Democratic Management and Democratic Supervision</w:t>
      </w:r>
    </w:p>
    <w:p w14:paraId="0545B7DC">
      <w:pPr>
        <w:pStyle w:val="18"/>
        <w:jc w:val="both"/>
        <w:rPr>
          <w:rFonts w:ascii="Times New Roman" w:hAnsi="Times New Roman" w:cs="Times New Roman"/>
          <w:szCs w:val="24"/>
        </w:rPr>
      </w:pPr>
    </w:p>
    <w:p w14:paraId="31A5ADC5">
      <w:pPr>
        <w:pStyle w:val="18"/>
        <w:ind w:firstLine="480" w:firstLineChars="200"/>
        <w:jc w:val="both"/>
        <w:rPr>
          <w:rFonts w:ascii="Times New Roman" w:hAnsi="Times New Roman" w:cs="Times New Roman"/>
          <w:szCs w:val="24"/>
        </w:rPr>
      </w:pPr>
      <w:r>
        <w:rPr>
          <w:rFonts w:ascii="Times New Roman" w:hAnsi="Times New Roman" w:cs="Times New Roman"/>
          <w:b/>
          <w:color w:val="000000" w:themeColor="text1"/>
          <w:szCs w:val="24"/>
          <w14:textFill>
            <w14:solidFill>
              <w14:schemeClr w14:val="tx1"/>
            </w14:solidFill>
          </w14:textFill>
        </w:rPr>
        <w:t xml:space="preserve">Article 20. </w:t>
      </w:r>
      <w:r>
        <w:rPr>
          <w:rFonts w:ascii="Times New Roman" w:hAnsi="Times New Roman" w:cs="Times New Roman"/>
          <w:szCs w:val="24"/>
        </w:rPr>
        <w:t>Village Committees shall adopt the democratic decision mechanism whereby the minority is subordinate to the majority, apply the principle of conducting work publicly and</w:t>
      </w:r>
      <w:r>
        <w:rPr>
          <w:rFonts w:hint="eastAsia" w:ascii="Times New Roman" w:hAnsi="Times New Roman" w:eastAsia="宋体" w:cs="Times New Roman"/>
          <w:szCs w:val="24"/>
        </w:rPr>
        <w:t xml:space="preserve"> </w:t>
      </w:r>
      <w:r>
        <w:rPr>
          <w:rFonts w:ascii="Times New Roman" w:hAnsi="Times New Roman" w:cs="Times New Roman"/>
          <w:szCs w:val="24"/>
        </w:rPr>
        <w:t>transparently, and establish and improve various kinds of working systems.</w:t>
      </w:r>
    </w:p>
    <w:p w14:paraId="56795902">
      <w:pPr>
        <w:pStyle w:val="18"/>
        <w:ind w:firstLine="480" w:firstLineChars="200"/>
        <w:jc w:val="both"/>
        <w:rPr>
          <w:rFonts w:ascii="Times New Roman" w:hAnsi="Times New Roman" w:cs="Times New Roman"/>
          <w:szCs w:val="24"/>
        </w:rPr>
      </w:pPr>
      <w:r>
        <w:rPr>
          <w:rFonts w:ascii="Times New Roman" w:hAnsi="Times New Roman" w:cs="Times New Roman"/>
          <w:b/>
          <w:color w:val="000000" w:themeColor="text1"/>
          <w:szCs w:val="24"/>
          <w14:textFill>
            <w14:solidFill>
              <w14:schemeClr w14:val="tx1"/>
            </w14:solidFill>
          </w14:textFill>
        </w:rPr>
        <w:t xml:space="preserve">Article 21. </w:t>
      </w:r>
      <w:r>
        <w:rPr>
          <w:rFonts w:ascii="Times New Roman" w:hAnsi="Times New Roman" w:cs="Times New Roman"/>
          <w:szCs w:val="24"/>
        </w:rPr>
        <w:t>Village committees shall apply the system of open administration of village affairs.</w:t>
      </w:r>
    </w:p>
    <w:p w14:paraId="1883C2CB">
      <w:pPr>
        <w:pStyle w:val="18"/>
        <w:ind w:firstLine="480" w:firstLineChars="200"/>
        <w:jc w:val="both"/>
        <w:rPr>
          <w:rFonts w:ascii="Times New Roman" w:hAnsi="Times New Roman" w:cs="Times New Roman"/>
          <w:szCs w:val="24"/>
        </w:rPr>
      </w:pPr>
      <w:r>
        <w:rPr>
          <w:rFonts w:ascii="Times New Roman" w:hAnsi="Times New Roman" w:cs="Times New Roman"/>
          <w:szCs w:val="24"/>
        </w:rPr>
        <w:t>A village committee shall accept the supervision of villagers by disclosing the following</w:t>
      </w:r>
      <w:r>
        <w:rPr>
          <w:rFonts w:hint="eastAsia" w:ascii="Times New Roman" w:hAnsi="Times New Roman" w:eastAsia="宋体" w:cs="Times New Roman"/>
          <w:szCs w:val="24"/>
        </w:rPr>
        <w:t xml:space="preserve"> </w:t>
      </w:r>
      <w:r>
        <w:rPr>
          <w:rFonts w:ascii="Times New Roman" w:hAnsi="Times New Roman" w:cs="Times New Roman"/>
          <w:szCs w:val="24"/>
        </w:rPr>
        <w:t>matters without delay:</w:t>
      </w:r>
    </w:p>
    <w:p w14:paraId="6A8A5E38">
      <w:pPr>
        <w:pStyle w:val="18"/>
        <w:ind w:firstLine="480" w:firstLineChars="200"/>
        <w:jc w:val="both"/>
        <w:rPr>
          <w:rFonts w:ascii="Times New Roman" w:hAnsi="Times New Roman" w:cs="Times New Roman"/>
          <w:szCs w:val="24"/>
        </w:rPr>
      </w:pPr>
      <w:r>
        <w:rPr>
          <w:rFonts w:hint="eastAsia" w:ascii="Times New Roman" w:hAnsi="Times New Roman" w:eastAsia="宋体" w:cs="Times New Roman"/>
          <w:szCs w:val="24"/>
        </w:rPr>
        <w:t>(1)</w:t>
      </w:r>
      <w:r>
        <w:rPr>
          <w:rFonts w:ascii="Times New Roman" w:hAnsi="Times New Roman" w:cs="Times New Roman"/>
          <w:szCs w:val="24"/>
        </w:rPr>
        <w:t>Matters decided through discussion by the village assembly or the village representative assembly, and implementation of the decisions;</w:t>
      </w:r>
    </w:p>
    <w:p w14:paraId="3D6AA1CF">
      <w:pPr>
        <w:pStyle w:val="18"/>
        <w:ind w:firstLine="480" w:firstLineChars="200"/>
        <w:jc w:val="both"/>
        <w:rPr>
          <w:rFonts w:ascii="Times New Roman" w:hAnsi="Times New Roman" w:cs="Times New Roman"/>
          <w:szCs w:val="24"/>
        </w:rPr>
      </w:pPr>
      <w:r>
        <w:rPr>
          <w:rFonts w:hint="eastAsia" w:ascii="Times New Roman" w:hAnsi="Times New Roman" w:eastAsia="宋体" w:cs="Times New Roman"/>
          <w:szCs w:val="24"/>
        </w:rPr>
        <w:t>(2)</w:t>
      </w:r>
      <w:r>
        <w:rPr>
          <w:rFonts w:ascii="Times New Roman" w:hAnsi="Times New Roman" w:cs="Times New Roman"/>
          <w:szCs w:val="24"/>
        </w:rPr>
        <w:t>Distribution of village’s collective economic income;</w:t>
      </w:r>
    </w:p>
    <w:p w14:paraId="5DA09A76">
      <w:pPr>
        <w:pStyle w:val="18"/>
        <w:ind w:firstLine="480" w:firstLineChars="200"/>
        <w:jc w:val="both"/>
        <w:rPr>
          <w:rFonts w:ascii="Times New Roman" w:hAnsi="Times New Roman" w:cs="Times New Roman"/>
          <w:szCs w:val="24"/>
        </w:rPr>
      </w:pPr>
      <w:r>
        <w:rPr>
          <w:rFonts w:hint="eastAsia" w:ascii="Times New Roman" w:hAnsi="Times New Roman" w:eastAsia="宋体" w:cs="Times New Roman"/>
          <w:szCs w:val="24"/>
        </w:rPr>
        <w:t>(3)</w:t>
      </w:r>
      <w:r>
        <w:rPr>
          <w:rFonts w:ascii="Times New Roman" w:hAnsi="Times New Roman" w:cs="Times New Roman"/>
          <w:szCs w:val="24"/>
        </w:rPr>
        <w:t>Management and use of funds and materials appropriated by the government for disaster relief or aid;</w:t>
      </w:r>
    </w:p>
    <w:p w14:paraId="2B931F08">
      <w:pPr>
        <w:pStyle w:val="18"/>
        <w:ind w:firstLine="480" w:firstLineChars="200"/>
        <w:jc w:val="both"/>
        <w:rPr>
          <w:rFonts w:ascii="Times New Roman" w:hAnsi="Times New Roman" w:cs="Times New Roman"/>
          <w:szCs w:val="24"/>
        </w:rPr>
      </w:pPr>
      <w:r>
        <w:rPr>
          <w:rFonts w:hint="eastAsia" w:ascii="Times New Roman" w:hAnsi="Times New Roman" w:eastAsia="宋体" w:cs="Times New Roman"/>
          <w:szCs w:val="24"/>
        </w:rPr>
        <w:t>(4)</w:t>
      </w:r>
      <w:r>
        <w:rPr>
          <w:rFonts w:ascii="Times New Roman" w:hAnsi="Times New Roman" w:cs="Times New Roman"/>
          <w:szCs w:val="24"/>
        </w:rPr>
        <w:t>Management and use of funds and materials donated by the public;</w:t>
      </w:r>
    </w:p>
    <w:p w14:paraId="382B2E60">
      <w:pPr>
        <w:pStyle w:val="18"/>
        <w:ind w:firstLine="480" w:firstLineChars="200"/>
        <w:jc w:val="both"/>
        <w:rPr>
          <w:rFonts w:ascii="Times New Roman" w:hAnsi="Times New Roman" w:cs="Times New Roman"/>
          <w:szCs w:val="24"/>
        </w:rPr>
      </w:pPr>
      <w:r>
        <w:rPr>
          <w:rFonts w:hint="eastAsia" w:ascii="Times New Roman" w:hAnsi="Times New Roman" w:eastAsia="宋体" w:cs="Times New Roman"/>
          <w:szCs w:val="24"/>
        </w:rPr>
        <w:t>(5)</w:t>
      </w:r>
      <w:r>
        <w:rPr>
          <w:rFonts w:ascii="Times New Roman" w:hAnsi="Times New Roman" w:cs="Times New Roman"/>
          <w:szCs w:val="24"/>
        </w:rPr>
        <w:t>Plans for implementing the state policy for family planning;</w:t>
      </w:r>
    </w:p>
    <w:p w14:paraId="46085AA0">
      <w:pPr>
        <w:pStyle w:val="18"/>
        <w:ind w:firstLine="480" w:firstLineChars="200"/>
        <w:jc w:val="both"/>
        <w:rPr>
          <w:rFonts w:ascii="Times New Roman" w:hAnsi="Times New Roman" w:cs="Times New Roman"/>
          <w:szCs w:val="24"/>
        </w:rPr>
      </w:pPr>
      <w:r>
        <w:rPr>
          <w:rFonts w:hint="eastAsia" w:ascii="Times New Roman" w:hAnsi="Times New Roman" w:eastAsia="宋体" w:cs="Times New Roman"/>
          <w:szCs w:val="24"/>
        </w:rPr>
        <w:t>(6)</w:t>
      </w:r>
      <w:r>
        <w:rPr>
          <w:rFonts w:ascii="Times New Roman" w:hAnsi="Times New Roman" w:cs="Times New Roman"/>
          <w:szCs w:val="24"/>
        </w:rPr>
        <w:t>Approval of the residential land lots;</w:t>
      </w:r>
    </w:p>
    <w:p w14:paraId="00E42C16">
      <w:pPr>
        <w:pStyle w:val="18"/>
        <w:ind w:firstLine="480" w:firstLineChars="200"/>
        <w:jc w:val="both"/>
        <w:rPr>
          <w:rFonts w:ascii="Times New Roman" w:hAnsi="Times New Roman" w:cs="Times New Roman"/>
          <w:szCs w:val="24"/>
        </w:rPr>
      </w:pPr>
      <w:r>
        <w:rPr>
          <w:rFonts w:hint="eastAsia" w:ascii="Times New Roman" w:hAnsi="Times New Roman" w:eastAsia="宋体" w:cs="Times New Roman"/>
          <w:szCs w:val="24"/>
        </w:rPr>
        <w:t>(7)</w:t>
      </w:r>
      <w:r>
        <w:rPr>
          <w:rFonts w:ascii="Times New Roman" w:hAnsi="Times New Roman" w:cs="Times New Roman"/>
          <w:szCs w:val="24"/>
        </w:rPr>
        <w:t>Charging items, basis, standards and collection of water and electricity charges involving villagers;</w:t>
      </w:r>
    </w:p>
    <w:p w14:paraId="5EA33688">
      <w:pPr>
        <w:pStyle w:val="18"/>
        <w:ind w:firstLine="480" w:firstLineChars="200"/>
        <w:jc w:val="both"/>
        <w:rPr>
          <w:rFonts w:ascii="Times New Roman" w:hAnsi="Times New Roman" w:cs="Times New Roman"/>
          <w:szCs w:val="24"/>
        </w:rPr>
      </w:pPr>
      <w:r>
        <w:rPr>
          <w:rFonts w:hint="eastAsia" w:ascii="Times New Roman" w:hAnsi="Times New Roman" w:eastAsia="宋体" w:cs="Times New Roman"/>
          <w:szCs w:val="24"/>
        </w:rPr>
        <w:t>(8)</w:t>
      </w:r>
      <w:r>
        <w:rPr>
          <w:rFonts w:ascii="Times New Roman" w:hAnsi="Times New Roman" w:cs="Times New Roman"/>
          <w:szCs w:val="24"/>
        </w:rPr>
        <w:t>The village committee's assistance to the government work;</w:t>
      </w:r>
    </w:p>
    <w:p w14:paraId="0A54E845">
      <w:pPr>
        <w:pStyle w:val="18"/>
        <w:ind w:firstLine="480" w:firstLineChars="200"/>
        <w:jc w:val="both"/>
        <w:rPr>
          <w:rFonts w:ascii="Times New Roman" w:hAnsi="Times New Roman" w:cs="Times New Roman"/>
          <w:szCs w:val="24"/>
        </w:rPr>
      </w:pPr>
      <w:r>
        <w:rPr>
          <w:rFonts w:hint="eastAsia" w:ascii="Times New Roman" w:hAnsi="Times New Roman" w:eastAsia="宋体" w:cs="Times New Roman"/>
          <w:szCs w:val="24"/>
        </w:rPr>
        <w:t>(9)</w:t>
      </w:r>
      <w:r>
        <w:rPr>
          <w:rFonts w:ascii="Times New Roman" w:hAnsi="Times New Roman" w:cs="Times New Roman"/>
          <w:szCs w:val="24"/>
        </w:rPr>
        <w:t>Other matters which involve the interests of villagers and are of general concern of villagers, as well as to be disclosed as required by the villagers or village representatives.</w:t>
      </w:r>
    </w:p>
    <w:p w14:paraId="34C9795C">
      <w:pPr>
        <w:pStyle w:val="18"/>
        <w:ind w:firstLine="480" w:firstLineChars="200"/>
        <w:jc w:val="both"/>
        <w:rPr>
          <w:rFonts w:ascii="Times New Roman" w:hAnsi="Times New Roman" w:cs="Times New Roman"/>
          <w:szCs w:val="24"/>
        </w:rPr>
      </w:pPr>
      <w:r>
        <w:rPr>
          <w:rFonts w:ascii="Times New Roman" w:hAnsi="Times New Roman" w:cs="Times New Roman"/>
          <w:szCs w:val="24"/>
        </w:rPr>
        <w:t>A village committee shall undertake the authenticity of the disclosed matters and accept the inquiry of villagers about such matters.The people's governments of townships, ethnic townships and towns shall strengthen their guidance on the work of village affairs disclosure.</w:t>
      </w:r>
    </w:p>
    <w:p w14:paraId="7C260299">
      <w:pPr>
        <w:pStyle w:val="18"/>
        <w:ind w:firstLine="480" w:firstLineChars="200"/>
        <w:jc w:val="both"/>
        <w:rPr>
          <w:rFonts w:ascii="Times New Roman" w:hAnsi="Times New Roman" w:cs="Times New Roman"/>
          <w:szCs w:val="24"/>
        </w:rPr>
      </w:pPr>
      <w:r>
        <w:rPr>
          <w:rFonts w:ascii="Times New Roman" w:hAnsi="Times New Roman" w:cs="Times New Roman"/>
          <w:b/>
          <w:color w:val="000000" w:themeColor="text1"/>
          <w:szCs w:val="24"/>
          <w14:textFill>
            <w14:solidFill>
              <w14:schemeClr w14:val="tx1"/>
            </w14:solidFill>
          </w14:textFill>
        </w:rPr>
        <w:t xml:space="preserve">Article 22. </w:t>
      </w:r>
      <w:r>
        <w:rPr>
          <w:rFonts w:ascii="Times New Roman" w:hAnsi="Times New Roman" w:cs="Times New Roman"/>
          <w:szCs w:val="24"/>
        </w:rPr>
        <w:t>Among those as mentioned above, general matters shall be disclosed at least once every quarter; financial receipts and expenditures shall be disclosed at least once every month if collective financial transactions are frequent; the temporary works shall be disclosed in a timely manner; and significant matters involving the interests of villagers shall be disclosed at any time when they occur.</w:t>
      </w:r>
    </w:p>
    <w:p w14:paraId="7BD2DC73">
      <w:pPr>
        <w:pStyle w:val="18"/>
        <w:ind w:firstLine="480" w:firstLineChars="200"/>
        <w:jc w:val="both"/>
        <w:rPr>
          <w:rFonts w:ascii="Times New Roman" w:hAnsi="Times New Roman" w:cs="Times New Roman"/>
          <w:szCs w:val="24"/>
        </w:rPr>
      </w:pPr>
      <w:r>
        <w:rPr>
          <w:rFonts w:ascii="Times New Roman" w:hAnsi="Times New Roman" w:cs="Times New Roman"/>
          <w:szCs w:val="24"/>
        </w:rPr>
        <w:t>The village’s financial accounts managed by the people's governments of townships, ethnic townships and towns shall be disclosed at the township and village levels. The department in charge of finance for the village committee shall facilitate the financial disclosure of the village committee and the democratic supervision of the villagers.</w:t>
      </w:r>
    </w:p>
    <w:p w14:paraId="110CE570">
      <w:pPr>
        <w:pStyle w:val="18"/>
        <w:ind w:firstLine="480" w:firstLineChars="200"/>
        <w:jc w:val="both"/>
        <w:rPr>
          <w:rFonts w:ascii="Times New Roman" w:hAnsi="Times New Roman" w:cs="Times New Roman"/>
          <w:szCs w:val="24"/>
        </w:rPr>
      </w:pPr>
      <w:r>
        <w:rPr>
          <w:rFonts w:ascii="Times New Roman" w:hAnsi="Times New Roman" w:cs="Times New Roman"/>
          <w:szCs w:val="24"/>
        </w:rPr>
        <w:t>The village committee shall set up a fixed public column to disclose the village affairs in the place which is convenient for the villagers to watch, and may also disclose the village affairs through radio, television, network and other effective forms.</w:t>
      </w:r>
    </w:p>
    <w:p w14:paraId="3308C836">
      <w:pPr>
        <w:pStyle w:val="18"/>
        <w:ind w:firstLine="480" w:firstLineChars="200"/>
        <w:jc w:val="both"/>
        <w:rPr>
          <w:rFonts w:ascii="Times New Roman" w:hAnsi="Times New Roman" w:cs="Times New Roman"/>
          <w:szCs w:val="24"/>
        </w:rPr>
      </w:pPr>
      <w:r>
        <w:rPr>
          <w:rFonts w:ascii="Times New Roman" w:hAnsi="Times New Roman" w:cs="Times New Roman"/>
          <w:b/>
          <w:color w:val="000000" w:themeColor="text1"/>
          <w:szCs w:val="24"/>
          <w14:textFill>
            <w14:solidFill>
              <w14:schemeClr w14:val="tx1"/>
            </w14:solidFill>
          </w14:textFill>
        </w:rPr>
        <w:t xml:space="preserve">Article 23. </w:t>
      </w:r>
      <w:r>
        <w:rPr>
          <w:rFonts w:ascii="Times New Roman" w:hAnsi="Times New Roman" w:cs="Times New Roman"/>
          <w:szCs w:val="24"/>
        </w:rPr>
        <w:t>The village assembly or village representative assembly shall elect 3 or 5 villagers to compose a village affairs supervisory committee to be responsible for the financial management of villagers by democratic means and oversee the implementation of the village affairs disclosure system and other relevant systems. Members of such a committee shall love the collective, be fair and decent, adhering to principles, have certain deliberative ability, and shall include persons with accounting and management expertise. Members of a village committee and their near relatives may not be members of a village affairs supervisory committee.</w:t>
      </w:r>
    </w:p>
    <w:p w14:paraId="3DE18970">
      <w:pPr>
        <w:pStyle w:val="18"/>
        <w:ind w:firstLine="480" w:firstLineChars="200"/>
        <w:jc w:val="both"/>
        <w:rPr>
          <w:rFonts w:ascii="Times New Roman" w:hAnsi="Times New Roman" w:cs="Times New Roman"/>
          <w:szCs w:val="24"/>
        </w:rPr>
      </w:pPr>
      <w:r>
        <w:rPr>
          <w:rFonts w:ascii="Times New Roman" w:hAnsi="Times New Roman" w:cs="Times New Roman"/>
          <w:szCs w:val="24"/>
        </w:rPr>
        <w:t>The term of office for the members of the village affairs supervisory committee is the same as that of the members of the village committee and may be re-elected. Except for the decision of the village assembly or the village representative assembly, the members shall not be replaced.</w:t>
      </w:r>
    </w:p>
    <w:p w14:paraId="2840348F">
      <w:pPr>
        <w:pStyle w:val="18"/>
        <w:ind w:firstLine="480" w:firstLineChars="200"/>
        <w:jc w:val="both"/>
        <w:rPr>
          <w:rFonts w:ascii="Times New Roman" w:hAnsi="Times New Roman" w:cs="Times New Roman"/>
          <w:szCs w:val="24"/>
        </w:rPr>
      </w:pPr>
      <w:r>
        <w:rPr>
          <w:rFonts w:ascii="Times New Roman" w:hAnsi="Times New Roman" w:cs="Times New Roman"/>
          <w:szCs w:val="24"/>
        </w:rPr>
        <w:t>Members of a village affairs supervisory organ shall be responsible to the village assembly</w:t>
      </w:r>
      <w:r>
        <w:rPr>
          <w:rFonts w:hint="eastAsia" w:ascii="Times New Roman" w:hAnsi="Times New Roman" w:eastAsia="宋体" w:cs="Times New Roman"/>
          <w:szCs w:val="24"/>
        </w:rPr>
        <w:t xml:space="preserve"> </w:t>
      </w:r>
      <w:r>
        <w:rPr>
          <w:rFonts w:ascii="Times New Roman" w:hAnsi="Times New Roman" w:cs="Times New Roman"/>
          <w:szCs w:val="24"/>
        </w:rPr>
        <w:t>or the village representative assembly, and can observe the meetings of the village committee. The village affairs supervisory committee decides the matter in a principle of the minority obeying the majority, and exercises the authority collectively.</w:t>
      </w:r>
    </w:p>
    <w:p w14:paraId="31642C82">
      <w:pPr>
        <w:pStyle w:val="18"/>
        <w:ind w:firstLine="480" w:firstLineChars="200"/>
        <w:jc w:val="both"/>
        <w:rPr>
          <w:rFonts w:ascii="Times New Roman" w:hAnsi="Times New Roman" w:cs="Times New Roman"/>
          <w:szCs w:val="24"/>
        </w:rPr>
      </w:pPr>
      <w:r>
        <w:rPr>
          <w:rFonts w:ascii="Times New Roman" w:hAnsi="Times New Roman" w:cs="Times New Roman"/>
          <w:b/>
          <w:color w:val="000000" w:themeColor="text1"/>
          <w:szCs w:val="24"/>
          <w14:textFill>
            <w14:solidFill>
              <w14:schemeClr w14:val="tx1"/>
            </w14:solidFill>
          </w14:textFill>
        </w:rPr>
        <w:t xml:space="preserve">Article 24. </w:t>
      </w:r>
      <w:r>
        <w:rPr>
          <w:rFonts w:ascii="Times New Roman" w:hAnsi="Times New Roman" w:cs="Times New Roman"/>
          <w:szCs w:val="24"/>
        </w:rPr>
        <w:t>Where more than 1/10 villagers or more than 1/3 village representatives jointly propose to audit the financial situation, the village affairs supervisory committee shall audit the relevant accounts within 15 days, and may employ relevant departments or professionals to participate in the auditing.</w:t>
      </w:r>
    </w:p>
    <w:p w14:paraId="0084D66E">
      <w:pPr>
        <w:pStyle w:val="18"/>
        <w:ind w:firstLine="480" w:firstLineChars="200"/>
        <w:jc w:val="both"/>
        <w:rPr>
          <w:rFonts w:ascii="Times New Roman" w:hAnsi="Times New Roman" w:cs="Times New Roman"/>
          <w:szCs w:val="24"/>
        </w:rPr>
      </w:pPr>
      <w:r>
        <w:rPr>
          <w:rFonts w:ascii="Times New Roman" w:hAnsi="Times New Roman" w:cs="Times New Roman"/>
          <w:szCs w:val="24"/>
        </w:rPr>
        <w:t>The village affairs supervisory committee shall disclose the results of the audit to the villagers in a timely manner.</w:t>
      </w:r>
    </w:p>
    <w:p w14:paraId="5CA42D4B">
      <w:pPr>
        <w:pStyle w:val="18"/>
        <w:ind w:firstLine="480" w:firstLineChars="200"/>
        <w:jc w:val="both"/>
        <w:rPr>
          <w:rFonts w:ascii="Times New Roman" w:hAnsi="Times New Roman" w:cs="Times New Roman"/>
          <w:szCs w:val="24"/>
        </w:rPr>
      </w:pPr>
      <w:r>
        <w:rPr>
          <w:rFonts w:ascii="Times New Roman" w:hAnsi="Times New Roman" w:cs="Times New Roman"/>
          <w:b/>
          <w:color w:val="000000" w:themeColor="text1"/>
          <w:szCs w:val="24"/>
          <w14:textFill>
            <w14:solidFill>
              <w14:schemeClr w14:val="tx1"/>
            </w14:solidFill>
          </w14:textFill>
        </w:rPr>
        <w:t xml:space="preserve">Article 25. </w:t>
      </w:r>
      <w:r>
        <w:rPr>
          <w:rFonts w:ascii="Times New Roman" w:hAnsi="Times New Roman" w:cs="Times New Roman"/>
          <w:szCs w:val="24"/>
        </w:rPr>
        <w:t>Where a villager has any objection to the matters of village affairs disclosed, he may report to the village committee or the village affairs supervisory committee. If the questions reflected by the villagers can be answered on the spot, they shall be answered on the spot; and otherwise, they shall be replied within 10 days.</w:t>
      </w:r>
    </w:p>
    <w:p w14:paraId="57684C3D">
      <w:pPr>
        <w:pStyle w:val="18"/>
        <w:ind w:firstLine="480" w:firstLineChars="200"/>
        <w:jc w:val="both"/>
        <w:rPr>
          <w:rFonts w:ascii="Times New Roman" w:hAnsi="Times New Roman" w:cs="Times New Roman"/>
          <w:szCs w:val="24"/>
        </w:rPr>
      </w:pPr>
      <w:r>
        <w:rPr>
          <w:rFonts w:ascii="Times New Roman" w:hAnsi="Times New Roman" w:cs="Times New Roman"/>
          <w:b/>
          <w:color w:val="000000" w:themeColor="text1"/>
          <w:szCs w:val="24"/>
          <w14:textFill>
            <w14:solidFill>
              <w14:schemeClr w14:val="tx1"/>
            </w14:solidFill>
          </w14:textFill>
        </w:rPr>
        <w:t xml:space="preserve">Article 26. </w:t>
      </w:r>
      <w:r>
        <w:rPr>
          <w:rFonts w:ascii="Times New Roman" w:hAnsi="Times New Roman" w:cs="Times New Roman"/>
          <w:szCs w:val="24"/>
        </w:rPr>
        <w:t>The village’s financial expenses shall be decided collectively by the village committee. Where more than half of the villagers in this village jointly believe that it is a large expenditure, the expenditure shall be approved by the village representative assembly or the village assembly.</w:t>
      </w:r>
    </w:p>
    <w:p w14:paraId="761816CE">
      <w:pPr>
        <w:pStyle w:val="18"/>
        <w:ind w:firstLine="480" w:firstLineChars="200"/>
        <w:jc w:val="both"/>
        <w:rPr>
          <w:rFonts w:ascii="Times New Roman" w:hAnsi="Times New Roman" w:cs="Times New Roman"/>
          <w:szCs w:val="24"/>
        </w:rPr>
      </w:pPr>
      <w:r>
        <w:rPr>
          <w:rFonts w:ascii="Times New Roman" w:hAnsi="Times New Roman" w:cs="Times New Roman"/>
          <w:b/>
          <w:color w:val="000000" w:themeColor="text1"/>
          <w:szCs w:val="24"/>
          <w14:textFill>
            <w14:solidFill>
              <w14:schemeClr w14:val="tx1"/>
            </w14:solidFill>
          </w14:textFill>
        </w:rPr>
        <w:t xml:space="preserve">Article 27. </w:t>
      </w:r>
      <w:r>
        <w:rPr>
          <w:rFonts w:ascii="Times New Roman" w:hAnsi="Times New Roman" w:cs="Times New Roman"/>
          <w:szCs w:val="24"/>
        </w:rPr>
        <w:t>Members of a village committee and employees whose subsidy for loss of working time should be collectively paid by villagers or the village shall be subject to the democratic appraisal of the village assembly or the village representative assembly on their performance of</w:t>
      </w:r>
      <w:r>
        <w:rPr>
          <w:rFonts w:hint="eastAsia" w:ascii="Times New Roman" w:hAnsi="Times New Roman" w:eastAsia="宋体" w:cs="Times New Roman"/>
          <w:szCs w:val="24"/>
        </w:rPr>
        <w:t xml:space="preserve"> </w:t>
      </w:r>
      <w:r>
        <w:rPr>
          <w:rFonts w:ascii="Times New Roman" w:hAnsi="Times New Roman" w:cs="Times New Roman"/>
          <w:szCs w:val="24"/>
        </w:rPr>
        <w:t>duties. The results shall be disclosed to the villagers in the act.</w:t>
      </w:r>
    </w:p>
    <w:p w14:paraId="6D36B575">
      <w:pPr>
        <w:pStyle w:val="18"/>
        <w:ind w:firstLine="480" w:firstLineChars="200"/>
        <w:jc w:val="both"/>
        <w:rPr>
          <w:rFonts w:ascii="Times New Roman" w:hAnsi="Times New Roman" w:cs="Times New Roman"/>
          <w:szCs w:val="24"/>
        </w:rPr>
      </w:pPr>
      <w:r>
        <w:rPr>
          <w:rFonts w:ascii="Times New Roman" w:hAnsi="Times New Roman" w:cs="Times New Roman"/>
          <w:szCs w:val="24"/>
        </w:rPr>
        <w:t>The democratic appraisal shall be organized by the people's government of the township, ethnic township or town, and presided over by the village affairs supervisory committee, and shall be carried out at least once a year, with the interval between the two democratic reviews not less than six months.</w:t>
      </w:r>
    </w:p>
    <w:p w14:paraId="0E54AA1E">
      <w:pPr>
        <w:pStyle w:val="18"/>
        <w:ind w:firstLine="480" w:firstLineChars="200"/>
        <w:jc w:val="both"/>
        <w:rPr>
          <w:rFonts w:ascii="Times New Roman" w:hAnsi="Times New Roman" w:cs="Times New Roman"/>
          <w:szCs w:val="24"/>
        </w:rPr>
      </w:pPr>
      <w:r>
        <w:rPr>
          <w:rFonts w:ascii="Times New Roman" w:hAnsi="Times New Roman" w:cs="Times New Roman"/>
          <w:szCs w:val="24"/>
        </w:rPr>
        <w:t>If the members of the village committee are judged incompetent in successive twice, their titles shall be terminated. If the employees whose subsidy for loss of working time should be collectively paid by villagers or the village are assessed as incompetent by the villagers or the village, the village committee shall make a decision on dismissal.</w:t>
      </w:r>
    </w:p>
    <w:p w14:paraId="2B50581C">
      <w:pPr>
        <w:pStyle w:val="18"/>
        <w:ind w:firstLine="480" w:firstLineChars="200"/>
        <w:jc w:val="both"/>
        <w:rPr>
          <w:rFonts w:ascii="Times New Roman" w:hAnsi="Times New Roman" w:cs="Times New Roman"/>
          <w:szCs w:val="24"/>
        </w:rPr>
      </w:pPr>
      <w:r>
        <w:rPr>
          <w:rFonts w:ascii="Times New Roman" w:hAnsi="Times New Roman" w:cs="Times New Roman"/>
          <w:b/>
          <w:color w:val="000000" w:themeColor="text1"/>
          <w:szCs w:val="24"/>
          <w14:textFill>
            <w14:solidFill>
              <w14:schemeClr w14:val="tx1"/>
            </w14:solidFill>
          </w14:textFill>
        </w:rPr>
        <w:t xml:space="preserve">Article 28. </w:t>
      </w:r>
      <w:r>
        <w:rPr>
          <w:rFonts w:ascii="Times New Roman" w:hAnsi="Times New Roman" w:cs="Times New Roman"/>
          <w:szCs w:val="24"/>
        </w:rPr>
        <w:t>Village committees and village affairs supervisory organs shall set up village affairs files. Such files include: election documents and votes, minutes, land account, land contract- issuing plans and contracts, economic contracts, collective financial accounts, collective assets registration documents, basic data about public welfare establishments, capital construction data, residential land lot plans, land-use compensation fee use and distribution plans, etc.</w:t>
      </w:r>
    </w:p>
    <w:p w14:paraId="4AF71902">
      <w:pPr>
        <w:pStyle w:val="18"/>
        <w:ind w:firstLine="480" w:firstLineChars="200"/>
        <w:jc w:val="both"/>
        <w:rPr>
          <w:rFonts w:ascii="Times New Roman" w:hAnsi="Times New Roman" w:cs="Times New Roman"/>
          <w:szCs w:val="24"/>
        </w:rPr>
      </w:pPr>
      <w:r>
        <w:rPr>
          <w:rFonts w:ascii="Times New Roman" w:hAnsi="Times New Roman" w:cs="Times New Roman"/>
          <w:szCs w:val="24"/>
        </w:rPr>
        <w:t>Village affairs files shall be managed by special personnel. Village affairs files shall be true, accurate, complete and standardized. The collection, arrangement, custody and utilization of village affairs files shall conform to the relevant laws and regulations.</w:t>
      </w:r>
    </w:p>
    <w:p w14:paraId="7A6D58B0">
      <w:pPr>
        <w:pStyle w:val="18"/>
        <w:ind w:firstLine="480" w:firstLineChars="200"/>
        <w:jc w:val="both"/>
        <w:rPr>
          <w:rFonts w:ascii="Times New Roman" w:hAnsi="Times New Roman" w:cs="Times New Roman"/>
          <w:szCs w:val="24"/>
        </w:rPr>
      </w:pPr>
      <w:r>
        <w:rPr>
          <w:rFonts w:ascii="Times New Roman" w:hAnsi="Times New Roman" w:cs="Times New Roman"/>
          <w:b/>
          <w:color w:val="000000" w:themeColor="text1"/>
          <w:szCs w:val="24"/>
          <w14:textFill>
            <w14:solidFill>
              <w14:schemeClr w14:val="tx1"/>
            </w14:solidFill>
          </w14:textFill>
        </w:rPr>
        <w:t xml:space="preserve">Article 29. </w:t>
      </w:r>
      <w:r>
        <w:rPr>
          <w:rFonts w:ascii="Times New Roman" w:hAnsi="Times New Roman" w:cs="Times New Roman"/>
          <w:szCs w:val="24"/>
        </w:rPr>
        <w:t>The incumbent members of a village committee and those whose office expires shall be subject to economic responsibility audit. Matters subject to audit include:</w:t>
      </w:r>
    </w:p>
    <w:p w14:paraId="55280B12">
      <w:pPr>
        <w:pStyle w:val="18"/>
        <w:ind w:firstLine="480" w:firstLineChars="200"/>
        <w:jc w:val="both"/>
        <w:rPr>
          <w:rFonts w:ascii="Times New Roman" w:hAnsi="Times New Roman" w:cs="Times New Roman"/>
          <w:szCs w:val="24"/>
        </w:rPr>
      </w:pPr>
      <w:r>
        <w:rPr>
          <w:rFonts w:hint="eastAsia" w:ascii="Times New Roman" w:hAnsi="Times New Roman" w:eastAsia="宋体" w:cs="Times New Roman"/>
          <w:szCs w:val="24"/>
        </w:rPr>
        <w:t>(1)</w:t>
      </w:r>
      <w:r>
        <w:rPr>
          <w:rFonts w:ascii="Times New Roman" w:hAnsi="Times New Roman" w:cs="Times New Roman"/>
          <w:szCs w:val="24"/>
        </w:rPr>
        <w:t>The financial receipts and expenditures of the village;</w:t>
      </w:r>
    </w:p>
    <w:p w14:paraId="02C44B68">
      <w:pPr>
        <w:pStyle w:val="18"/>
        <w:ind w:firstLine="480" w:firstLineChars="200"/>
        <w:jc w:val="both"/>
        <w:rPr>
          <w:rFonts w:ascii="Times New Roman" w:hAnsi="Times New Roman" w:cs="Times New Roman"/>
          <w:szCs w:val="24"/>
        </w:rPr>
      </w:pPr>
      <w:r>
        <w:rPr>
          <w:rFonts w:hint="eastAsia" w:ascii="Times New Roman" w:hAnsi="Times New Roman" w:eastAsia="宋体" w:cs="Times New Roman"/>
          <w:szCs w:val="24"/>
        </w:rPr>
        <w:t>(2)</w:t>
      </w:r>
      <w:r>
        <w:rPr>
          <w:rFonts w:ascii="Times New Roman" w:hAnsi="Times New Roman" w:cs="Times New Roman"/>
          <w:szCs w:val="24"/>
        </w:rPr>
        <w:t>The creditor's rights and debts of the village;</w:t>
      </w:r>
    </w:p>
    <w:p w14:paraId="537772C3">
      <w:pPr>
        <w:pStyle w:val="18"/>
        <w:ind w:firstLine="480" w:firstLineChars="200"/>
        <w:jc w:val="both"/>
        <w:rPr>
          <w:rFonts w:ascii="Times New Roman" w:hAnsi="Times New Roman" w:cs="Times New Roman"/>
          <w:szCs w:val="24"/>
        </w:rPr>
      </w:pPr>
      <w:r>
        <w:rPr>
          <w:rFonts w:hint="eastAsia" w:ascii="Times New Roman" w:hAnsi="Times New Roman" w:eastAsia="宋体" w:cs="Times New Roman"/>
          <w:szCs w:val="24"/>
        </w:rPr>
        <w:t>(3)</w:t>
      </w:r>
      <w:r>
        <w:rPr>
          <w:rFonts w:ascii="Times New Roman" w:hAnsi="Times New Roman" w:cs="Times New Roman"/>
          <w:szCs w:val="24"/>
        </w:rPr>
        <w:t>The management and use of funds and goods appropriated by the government and donated by the general public;</w:t>
      </w:r>
    </w:p>
    <w:p w14:paraId="5A3DB730">
      <w:pPr>
        <w:pStyle w:val="18"/>
        <w:ind w:firstLine="480" w:firstLineChars="200"/>
        <w:jc w:val="both"/>
        <w:rPr>
          <w:rFonts w:ascii="Times New Roman" w:hAnsi="Times New Roman" w:cs="Times New Roman"/>
          <w:szCs w:val="24"/>
        </w:rPr>
      </w:pPr>
      <w:r>
        <w:rPr>
          <w:rFonts w:hint="eastAsia" w:ascii="Times New Roman" w:hAnsi="Times New Roman" w:eastAsia="宋体" w:cs="Times New Roman"/>
          <w:szCs w:val="24"/>
        </w:rPr>
        <w:t>(4)</w:t>
      </w:r>
      <w:r>
        <w:rPr>
          <w:rFonts w:ascii="Times New Roman" w:hAnsi="Times New Roman" w:cs="Times New Roman"/>
          <w:szCs w:val="24"/>
        </w:rPr>
        <w:t>The management of the issuing of contracts on the production, operation and construction projects of the village and the bidding situations of public welfare establishment construction projects;</w:t>
      </w:r>
    </w:p>
    <w:p w14:paraId="04E667AB">
      <w:pPr>
        <w:pStyle w:val="18"/>
        <w:ind w:firstLine="480" w:firstLineChars="200"/>
        <w:jc w:val="both"/>
        <w:rPr>
          <w:rFonts w:ascii="Times New Roman" w:hAnsi="Times New Roman" w:cs="Times New Roman"/>
          <w:szCs w:val="24"/>
        </w:rPr>
      </w:pPr>
      <w:r>
        <w:rPr>
          <w:rFonts w:hint="eastAsia" w:ascii="Times New Roman" w:hAnsi="Times New Roman" w:eastAsia="宋体" w:cs="Times New Roman"/>
          <w:szCs w:val="24"/>
        </w:rPr>
        <w:t>(5)</w:t>
      </w:r>
      <w:r>
        <w:rPr>
          <w:rFonts w:ascii="Times New Roman" w:hAnsi="Times New Roman" w:cs="Times New Roman"/>
          <w:szCs w:val="24"/>
        </w:rPr>
        <w:t>The management and use of funds, the contracting, lease, guarantee and assignment of collective assets or resources, and the use and distribution of land-use compensation fees in the village;</w:t>
      </w:r>
    </w:p>
    <w:p w14:paraId="35389DF5">
      <w:pPr>
        <w:pStyle w:val="18"/>
        <w:ind w:firstLine="480" w:firstLineChars="200"/>
        <w:jc w:val="both"/>
        <w:rPr>
          <w:rFonts w:ascii="Times New Roman" w:hAnsi="Times New Roman" w:cs="Times New Roman"/>
          <w:szCs w:val="24"/>
        </w:rPr>
      </w:pPr>
      <w:r>
        <w:rPr>
          <w:rFonts w:hint="eastAsia" w:ascii="Times New Roman" w:hAnsi="Times New Roman" w:eastAsia="宋体" w:cs="Times New Roman"/>
          <w:szCs w:val="24"/>
        </w:rPr>
        <w:t>(6)</w:t>
      </w:r>
      <w:r>
        <w:rPr>
          <w:rFonts w:ascii="Times New Roman" w:hAnsi="Times New Roman" w:cs="Times New Roman"/>
          <w:szCs w:val="24"/>
        </w:rPr>
        <w:t>Other matters that need to be audited upon the request of 1/5 or more of villagers.</w:t>
      </w:r>
    </w:p>
    <w:p w14:paraId="2E96FFAF">
      <w:pPr>
        <w:pStyle w:val="18"/>
        <w:ind w:firstLine="480" w:firstLineChars="200"/>
        <w:jc w:val="both"/>
        <w:rPr>
          <w:rFonts w:ascii="Times New Roman" w:hAnsi="Times New Roman" w:cs="Times New Roman"/>
          <w:szCs w:val="24"/>
        </w:rPr>
      </w:pPr>
      <w:r>
        <w:rPr>
          <w:rFonts w:ascii="Times New Roman" w:hAnsi="Times New Roman" w:cs="Times New Roman"/>
          <w:szCs w:val="24"/>
        </w:rPr>
        <w:t>The economic responsibility audit of incumbent members of a village committee and those whose office expires shall be organized by the agricultural department or financial department</w:t>
      </w:r>
      <w:r>
        <w:rPr>
          <w:rFonts w:hint="eastAsia" w:ascii="Times New Roman" w:hAnsi="Times New Roman" w:eastAsia="宋体" w:cs="Times New Roman"/>
          <w:szCs w:val="24"/>
          <w:lang w:val="en-US" w:eastAsia="zh-CN"/>
        </w:rPr>
        <w:t xml:space="preserve"> </w:t>
      </w:r>
      <w:r>
        <w:rPr>
          <w:rFonts w:ascii="Times New Roman" w:hAnsi="Times New Roman" w:cs="Times New Roman"/>
          <w:szCs w:val="24"/>
        </w:rPr>
        <w:t>of the people's government at the county level or the people's government of a township, ethnic</w:t>
      </w:r>
      <w:r>
        <w:rPr>
          <w:rFonts w:hint="eastAsia" w:ascii="Times New Roman" w:hAnsi="Times New Roman" w:eastAsia="宋体" w:cs="Times New Roman"/>
          <w:szCs w:val="24"/>
        </w:rPr>
        <w:t xml:space="preserve"> </w:t>
      </w:r>
      <w:r>
        <w:rPr>
          <w:rFonts w:ascii="Times New Roman" w:hAnsi="Times New Roman" w:cs="Times New Roman"/>
          <w:szCs w:val="24"/>
        </w:rPr>
        <w:t>township or town. The audit results shall be made public. In particular, the economic responsibility audit results of those who office expires shall be made public before the election of the next village committee.</w:t>
      </w:r>
    </w:p>
    <w:p w14:paraId="0FC751ED">
      <w:pPr>
        <w:pStyle w:val="18"/>
        <w:jc w:val="both"/>
        <w:rPr>
          <w:rFonts w:ascii="Times New Roman" w:hAnsi="Times New Roman" w:cs="Times New Roman"/>
          <w:szCs w:val="24"/>
        </w:rPr>
      </w:pPr>
    </w:p>
    <w:p w14:paraId="68D02D13">
      <w:pPr>
        <w:pStyle w:val="18"/>
        <w:jc w:val="center"/>
        <w:rPr>
          <w:rFonts w:ascii="Times New Roman" w:hAnsi="Times New Roman" w:cs="Times New Roman"/>
          <w:b/>
          <w:bCs/>
          <w:sz w:val="32"/>
          <w:szCs w:val="32"/>
        </w:rPr>
      </w:pPr>
      <w:r>
        <w:rPr>
          <w:rFonts w:ascii="Times New Roman" w:hAnsi="Times New Roman" w:cs="Times New Roman"/>
          <w:b/>
          <w:bCs/>
          <w:sz w:val="32"/>
          <w:szCs w:val="32"/>
        </w:rPr>
        <w:t>Chapter V  Legal Liabilities</w:t>
      </w:r>
    </w:p>
    <w:p w14:paraId="363F3D12">
      <w:pPr>
        <w:pStyle w:val="18"/>
        <w:jc w:val="center"/>
        <w:rPr>
          <w:rFonts w:ascii="Times New Roman" w:hAnsi="Times New Roman" w:cs="Times New Roman"/>
          <w:b/>
          <w:bCs/>
          <w:sz w:val="32"/>
          <w:szCs w:val="32"/>
        </w:rPr>
      </w:pPr>
    </w:p>
    <w:p w14:paraId="3CC6580B">
      <w:pPr>
        <w:pStyle w:val="18"/>
        <w:ind w:firstLine="480" w:firstLineChars="200"/>
        <w:jc w:val="both"/>
        <w:rPr>
          <w:rFonts w:ascii="Times New Roman" w:hAnsi="Times New Roman" w:cs="Times New Roman"/>
          <w:szCs w:val="24"/>
        </w:rPr>
      </w:pPr>
      <w:r>
        <w:rPr>
          <w:rFonts w:ascii="Times New Roman" w:hAnsi="Times New Roman" w:cs="Times New Roman"/>
          <w:b/>
          <w:color w:val="000000" w:themeColor="text1"/>
          <w:szCs w:val="24"/>
          <w14:textFill>
            <w14:solidFill>
              <w14:schemeClr w14:val="tx1"/>
            </w14:solidFill>
          </w14:textFill>
        </w:rPr>
        <w:t xml:space="preserve">Article 30. </w:t>
      </w:r>
      <w:r>
        <w:rPr>
          <w:rFonts w:ascii="Times New Roman" w:hAnsi="Times New Roman" w:cs="Times New Roman"/>
          <w:szCs w:val="24"/>
        </w:rPr>
        <w:t>If the village charter of self-government, a village regulation or folk convention, or a decision made by the village assembly or the village representative assembly conflict with the Constitution, laws, regulations and state policies, or infringe upon the lawful rights of villagers, the people's government of the township, ethnic township or town shall instruct it to correct.</w:t>
      </w:r>
    </w:p>
    <w:p w14:paraId="65C85B10">
      <w:pPr>
        <w:pStyle w:val="18"/>
        <w:ind w:firstLine="480" w:firstLineChars="200"/>
        <w:jc w:val="both"/>
        <w:rPr>
          <w:rFonts w:ascii="Times New Roman" w:hAnsi="Times New Roman" w:cs="Times New Roman"/>
          <w:szCs w:val="24"/>
        </w:rPr>
      </w:pPr>
      <w:r>
        <w:rPr>
          <w:rFonts w:ascii="Times New Roman" w:hAnsi="Times New Roman" w:cs="Times New Roman"/>
          <w:b/>
          <w:color w:val="000000" w:themeColor="text1"/>
          <w:szCs w:val="24"/>
          <w14:textFill>
            <w14:solidFill>
              <w14:schemeClr w14:val="tx1"/>
            </w14:solidFill>
          </w14:textFill>
        </w:rPr>
        <w:t xml:space="preserve">Article 31. </w:t>
      </w:r>
      <w:r>
        <w:rPr>
          <w:rFonts w:ascii="Times New Roman" w:hAnsi="Times New Roman" w:cs="Times New Roman"/>
          <w:szCs w:val="24"/>
        </w:rPr>
        <w:t>As for a village committee fails to disclose the relevant matters in time or discloses any false information, villagers have the right to report it to the people's government of the township, ethnic township or town or the people's government at the county level or the competent department thereof, which shall investigate and verify the report and instruct the village committee to disclose the relevant information by law. Where any illegal act is verified as true, the liable person shall bear responsibility.</w:t>
      </w:r>
    </w:p>
    <w:p w14:paraId="0BE15144">
      <w:pPr>
        <w:pStyle w:val="18"/>
        <w:ind w:firstLine="480" w:firstLineChars="200"/>
        <w:jc w:val="both"/>
        <w:rPr>
          <w:rFonts w:ascii="Times New Roman" w:hAnsi="Times New Roman" w:cs="Times New Roman"/>
          <w:szCs w:val="24"/>
        </w:rPr>
      </w:pPr>
      <w:r>
        <w:rPr>
          <w:rFonts w:ascii="Times New Roman" w:hAnsi="Times New Roman" w:cs="Times New Roman"/>
          <w:b/>
          <w:color w:val="000000" w:themeColor="text1"/>
          <w:szCs w:val="24"/>
          <w14:textFill>
            <w14:solidFill>
              <w14:schemeClr w14:val="tx1"/>
            </w14:solidFill>
          </w14:textFill>
        </w:rPr>
        <w:t xml:space="preserve">Article 32. </w:t>
      </w:r>
      <w:r>
        <w:rPr>
          <w:rFonts w:ascii="Times New Roman" w:hAnsi="Times New Roman" w:cs="Times New Roman"/>
          <w:szCs w:val="24"/>
        </w:rPr>
        <w:t>As for a village committee or any member thereof makes a decision infringing upon the legitimate rights and interests of any villager, the villager may apply to the people's court for rescinding the decision and subjecting the liable person to legal responsibility.</w:t>
      </w:r>
    </w:p>
    <w:p w14:paraId="6B4378ED">
      <w:pPr>
        <w:pStyle w:val="18"/>
        <w:ind w:firstLine="480" w:firstLineChars="200"/>
        <w:jc w:val="both"/>
        <w:rPr>
          <w:rFonts w:ascii="Times New Roman" w:hAnsi="Times New Roman" w:cs="Times New Roman"/>
          <w:szCs w:val="24"/>
        </w:rPr>
      </w:pPr>
      <w:r>
        <w:rPr>
          <w:rFonts w:ascii="Times New Roman" w:hAnsi="Times New Roman" w:cs="Times New Roman"/>
          <w:szCs w:val="24"/>
        </w:rPr>
        <w:t>As for a village committee fails to fulfill the statutory obligations pursuant to laws and regulations, the people's government of the township, ethnic township or town shall instruct it to correct.</w:t>
      </w:r>
    </w:p>
    <w:p w14:paraId="7F403DAC">
      <w:pPr>
        <w:pStyle w:val="18"/>
        <w:ind w:firstLine="480" w:firstLineChars="200"/>
        <w:jc w:val="both"/>
        <w:rPr>
          <w:rFonts w:ascii="Times New Roman" w:hAnsi="Times New Roman" w:cs="Times New Roman"/>
          <w:szCs w:val="24"/>
        </w:rPr>
      </w:pPr>
      <w:r>
        <w:rPr>
          <w:rFonts w:ascii="Times New Roman" w:hAnsi="Times New Roman" w:cs="Times New Roman"/>
          <w:b/>
          <w:color w:val="000000" w:themeColor="text1"/>
          <w:szCs w:val="24"/>
          <w14:textFill>
            <w14:solidFill>
              <w14:schemeClr w14:val="tx1"/>
            </w14:solidFill>
          </w14:textFill>
        </w:rPr>
        <w:t xml:space="preserve">Article 33. </w:t>
      </w:r>
      <w:r>
        <w:rPr>
          <w:rFonts w:ascii="Times New Roman" w:hAnsi="Times New Roman" w:cs="Times New Roman"/>
          <w:szCs w:val="24"/>
        </w:rPr>
        <w:t>As for the people's government of a township, ethnic township or town interferes with any of the affairs that lawfully fall within the scope of self-government by villagers, the people's government at the next higher level shall instruct it to correct.</w:t>
      </w:r>
    </w:p>
    <w:p w14:paraId="0806D993">
      <w:pPr>
        <w:pStyle w:val="18"/>
        <w:ind w:firstLine="480" w:firstLineChars="200"/>
        <w:jc w:val="both"/>
        <w:rPr>
          <w:rFonts w:ascii="Times New Roman" w:hAnsi="Times New Roman" w:cs="Times New Roman"/>
          <w:szCs w:val="24"/>
        </w:rPr>
      </w:pPr>
      <w:r>
        <w:rPr>
          <w:rFonts w:ascii="Times New Roman" w:hAnsi="Times New Roman" w:cs="Times New Roman"/>
          <w:szCs w:val="24"/>
        </w:rPr>
        <w:t>Any organization or individual who illegally stops or obstructs the members of the village committee from performing their duties in accordance with law, or designates, appoints or replaces the members of the village committee shall be instructed by the entity to which they belong or by the higher authorities to make corrections, and administrative sanctions or corresponding treatment shall be imposed to the principal responsible person or the directly responsible person.</w:t>
      </w:r>
    </w:p>
    <w:p w14:paraId="4FFE5CB8">
      <w:pPr>
        <w:pStyle w:val="18"/>
        <w:jc w:val="both"/>
        <w:rPr>
          <w:rFonts w:ascii="Times New Roman" w:hAnsi="Times New Roman" w:cs="Times New Roman"/>
          <w:szCs w:val="24"/>
        </w:rPr>
      </w:pPr>
    </w:p>
    <w:p w14:paraId="1D5ACB46">
      <w:pPr>
        <w:pStyle w:val="18"/>
        <w:jc w:val="center"/>
        <w:rPr>
          <w:rFonts w:ascii="Times New Roman" w:hAnsi="Times New Roman" w:cs="Times New Roman"/>
          <w:b/>
          <w:bCs/>
          <w:sz w:val="32"/>
          <w:szCs w:val="32"/>
        </w:rPr>
      </w:pPr>
      <w:r>
        <w:rPr>
          <w:rFonts w:ascii="Times New Roman" w:hAnsi="Times New Roman" w:cs="Times New Roman"/>
          <w:b/>
          <w:bCs/>
          <w:sz w:val="32"/>
          <w:szCs w:val="32"/>
        </w:rPr>
        <w:t xml:space="preserve">Chapter VI </w:t>
      </w:r>
      <w:r>
        <w:rPr>
          <w:rFonts w:hint="eastAsia" w:ascii="Times New Roman" w:hAnsi="Times New Roman" w:eastAsia="宋体" w:cs="Times New Roman"/>
          <w:b/>
          <w:bCs/>
          <w:sz w:val="32"/>
          <w:szCs w:val="32"/>
        </w:rPr>
        <w:t xml:space="preserve"> </w:t>
      </w:r>
      <w:r>
        <w:rPr>
          <w:rFonts w:ascii="Times New Roman" w:hAnsi="Times New Roman" w:cs="Times New Roman"/>
          <w:b/>
          <w:bCs/>
          <w:sz w:val="32"/>
          <w:szCs w:val="32"/>
        </w:rPr>
        <w:t>Supplementary Provisions</w:t>
      </w:r>
    </w:p>
    <w:p w14:paraId="74C54E76">
      <w:pPr>
        <w:pStyle w:val="18"/>
        <w:jc w:val="both"/>
        <w:rPr>
          <w:rFonts w:ascii="Times New Roman" w:hAnsi="Times New Roman" w:cs="Times New Roman"/>
          <w:szCs w:val="24"/>
        </w:rPr>
      </w:pPr>
    </w:p>
    <w:p w14:paraId="04227932">
      <w:pPr>
        <w:pStyle w:val="18"/>
        <w:ind w:firstLine="480" w:firstLineChars="200"/>
        <w:jc w:val="both"/>
        <w:rPr>
          <w:rFonts w:ascii="Times New Roman" w:hAnsi="Times New Roman" w:cs="Times New Roman"/>
          <w:szCs w:val="24"/>
        </w:rPr>
      </w:pPr>
      <w:r>
        <w:rPr>
          <w:rFonts w:ascii="Times New Roman" w:hAnsi="Times New Roman" w:cs="Times New Roman"/>
          <w:b/>
          <w:color w:val="000000" w:themeColor="text1"/>
          <w:szCs w:val="24"/>
          <w14:textFill>
            <w14:solidFill>
              <w14:schemeClr w14:val="tx1"/>
            </w14:solidFill>
          </w14:textFill>
        </w:rPr>
        <w:t xml:space="preserve">Article 34. </w:t>
      </w:r>
      <w:r>
        <w:rPr>
          <w:rFonts w:ascii="Times New Roman" w:hAnsi="Times New Roman" w:cs="Times New Roman"/>
          <w:szCs w:val="24"/>
        </w:rPr>
        <w:t>Government departments, public organizations, units of the armed forces, state- owned or state holding enterprises and institutions, and public institutions, which are located in the countryside, as well as their workers shall not join the village committees, but shall participate in the community building of rural areas in various forms and abide by the relevant village regulations and folk constitutions.</w:t>
      </w:r>
    </w:p>
    <w:p w14:paraId="5BADBA0A">
      <w:pPr>
        <w:pStyle w:val="18"/>
        <w:ind w:firstLine="480" w:firstLineChars="200"/>
        <w:jc w:val="both"/>
        <w:rPr>
          <w:rFonts w:ascii="Times New Roman" w:hAnsi="Times New Roman" w:cs="Times New Roman"/>
          <w:szCs w:val="24"/>
        </w:rPr>
      </w:pPr>
      <w:r>
        <w:rPr>
          <w:rFonts w:ascii="Times New Roman" w:hAnsi="Times New Roman" w:cs="Times New Roman"/>
          <w:szCs w:val="24"/>
        </w:rPr>
        <w:t>When the village committees, village assembly or village representative assembly of villages where these units are located discuss and deal with the problems in which they are involved, they shall consult with them.</w:t>
      </w:r>
    </w:p>
    <w:p w14:paraId="2E827ED3">
      <w:pPr>
        <w:pStyle w:val="18"/>
        <w:ind w:firstLine="480" w:firstLineChars="200"/>
        <w:jc w:val="both"/>
        <w:rPr>
          <w:rFonts w:ascii="Times New Roman" w:hAnsi="Times New Roman" w:cs="Times New Roman"/>
          <w:szCs w:val="24"/>
        </w:rPr>
      </w:pPr>
      <w:r>
        <w:rPr>
          <w:rFonts w:ascii="Times New Roman" w:hAnsi="Times New Roman" w:cs="Times New Roman"/>
          <w:b/>
          <w:color w:val="000000" w:themeColor="text1"/>
          <w:szCs w:val="24"/>
          <w14:textFill>
            <w14:solidFill>
              <w14:schemeClr w14:val="tx1"/>
            </w14:solidFill>
          </w14:textFill>
        </w:rPr>
        <w:t xml:space="preserve">Article 35. </w:t>
      </w:r>
      <w:r>
        <w:rPr>
          <w:rFonts w:ascii="Times New Roman" w:hAnsi="Times New Roman" w:cs="Times New Roman"/>
          <w:szCs w:val="24"/>
        </w:rPr>
        <w:t>The people's congresses at all levels and the standing committees of the local people's congresses at the county level and upwards shall guarantee the implementation of this Law within their administrative regions and guarantee villagers' exercise of their self-government right in accordance with law.</w:t>
      </w:r>
    </w:p>
    <w:p w14:paraId="3ACBF430">
      <w:pPr>
        <w:pStyle w:val="18"/>
        <w:ind w:firstLine="480" w:firstLineChars="200"/>
        <w:jc w:val="both"/>
      </w:pPr>
      <w:r>
        <w:rPr>
          <w:rFonts w:ascii="Times New Roman" w:hAnsi="Times New Roman" w:cs="Times New Roman"/>
          <w:b/>
          <w:color w:val="000000" w:themeColor="text1"/>
          <w:szCs w:val="24"/>
          <w14:textFill>
            <w14:solidFill>
              <w14:schemeClr w14:val="tx1"/>
            </w14:solidFill>
          </w14:textFill>
        </w:rPr>
        <w:t xml:space="preserve">Article 36. </w:t>
      </w:r>
      <w:r>
        <w:rPr>
          <w:rFonts w:ascii="Times New Roman" w:hAnsi="Times New Roman" w:cs="Times New Roman"/>
          <w:szCs w:val="24"/>
        </w:rPr>
        <w:t>These Measures shall become into effective as of the date of promulgation.</w:t>
      </w:r>
    </w:p>
    <w:sectPr>
      <w:footerReference r:id="rId4" w:type="default"/>
      <w:headerReference r:id="rId3" w:type="even"/>
      <w:footerReference r:id="rId5" w:type="even"/>
      <w:pgSz w:w="10780" w:h="15090"/>
      <w:pgMar w:top="1440" w:right="1800" w:bottom="1440" w:left="1800" w:header="0" w:footer="1048"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Arial Unicode MS">
    <w:altName w:val="宋体"/>
    <w:panose1 w:val="020B0604020202020204"/>
    <w:charset w:val="86"/>
    <w:family w:val="swiss"/>
    <w:pitch w:val="default"/>
    <w:sig w:usb0="00000000" w:usb1="00000000" w:usb2="0000003F" w:usb3="00000000" w:csb0="603F01FF" w:csb1="FFFF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PMingLiU">
    <w:panose1 w:val="02020500000000000000"/>
    <w:charset w:val="88"/>
    <w:family w:val="roman"/>
    <w:pitch w:val="default"/>
    <w:sig w:usb0="A00002FF" w:usb1="28CFFCFA" w:usb2="00000016" w:usb3="00000000" w:csb0="0010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B8B101">
    <w:pPr>
      <w:pStyle w:val="9"/>
      <w:spacing w:line="14" w:lineRule="auto"/>
      <w:ind w:left="0" w:firstLine="420"/>
      <w:rPr>
        <w:sz w:val="20"/>
      </w:rPr>
    </w:pPr>
    <w:r>
      <w:rPr>
        <w:lang w:eastAsia="zh-CN" w:bidi="ar-SA"/>
      </w:rPr>
      <mc:AlternateContent>
        <mc:Choice Requires="wps">
          <w:drawing>
            <wp:anchor distT="0" distB="0" distL="114300" distR="114300" simplePos="0" relativeHeight="251662336" behindDoc="1" locked="0" layoutInCell="1" allowOverlap="1">
              <wp:simplePos x="0" y="0"/>
              <wp:positionH relativeFrom="page">
                <wp:posOffset>3141980</wp:posOffset>
              </wp:positionH>
              <wp:positionV relativeFrom="page">
                <wp:posOffset>8770620</wp:posOffset>
              </wp:positionV>
              <wp:extent cx="556895" cy="200660"/>
              <wp:effectExtent l="0" t="0" r="0" b="1270"/>
              <wp:wrapNone/>
              <wp:docPr id="959" name="文本框 959"/>
              <wp:cNvGraphicFramePr/>
              <a:graphic xmlns:a="http://schemas.openxmlformats.org/drawingml/2006/main">
                <a:graphicData uri="http://schemas.microsoft.com/office/word/2010/wordprocessingShape">
                  <wps:wsp>
                    <wps:cNvSpPr txBox="1">
                      <a:spLocks noChangeArrowheads="1"/>
                    </wps:cNvSpPr>
                    <wps:spPr bwMode="auto">
                      <a:xfrm>
                        <a:off x="0" y="0"/>
                        <a:ext cx="556895" cy="200660"/>
                      </a:xfrm>
                      <a:prstGeom prst="rect">
                        <a:avLst/>
                      </a:prstGeom>
                      <a:noFill/>
                      <a:ln>
                        <a:noFill/>
                      </a:ln>
                    </wps:spPr>
                    <wps:txbx>
                      <w:txbxContent>
                        <w:p w14:paraId="26690114">
                          <w:pPr>
                            <w:spacing w:line="316" w:lineRule="exact"/>
                            <w:ind w:left="20"/>
                            <w:rPr>
                              <w:rFonts w:ascii="Arial Unicode MS" w:hAnsi="Arial Unicode MS"/>
                              <w:sz w:val="24"/>
                            </w:rPr>
                          </w:pPr>
                          <w:r>
                            <w:rPr>
                              <w:rFonts w:ascii="Arial Unicode MS" w:hAnsi="Arial Unicode MS"/>
                              <w:color w:val="231F20"/>
                              <w:sz w:val="24"/>
                            </w:rPr>
                            <w:t xml:space="preserve">— </w:t>
                          </w:r>
                          <w:r>
                            <w:fldChar w:fldCharType="begin"/>
                          </w:r>
                          <w:r>
                            <w:rPr>
                              <w:rFonts w:ascii="Arial Unicode MS" w:hAnsi="Arial Unicode MS"/>
                              <w:color w:val="231F20"/>
                              <w:sz w:val="24"/>
                            </w:rPr>
                            <w:instrText xml:space="preserve"> PAGE </w:instrText>
                          </w:r>
                          <w:r>
                            <w:fldChar w:fldCharType="separate"/>
                          </w:r>
                          <w:r>
                            <w:rPr>
                              <w:rFonts w:ascii="Arial Unicode MS" w:hAnsi="Arial Unicode MS"/>
                              <w:color w:val="231F20"/>
                              <w:sz w:val="24"/>
                            </w:rPr>
                            <w:t>14</w:t>
                          </w:r>
                          <w:r>
                            <w:fldChar w:fldCharType="end"/>
                          </w:r>
                          <w:r>
                            <w:rPr>
                              <w:rFonts w:ascii="Arial Unicode MS" w:hAnsi="Arial Unicode MS"/>
                              <w:color w:val="231F20"/>
                              <w:spacing w:val="-41"/>
                              <w:sz w:val="24"/>
                            </w:rPr>
                            <w:t xml:space="preserve"> </w:t>
                          </w:r>
                          <w:r>
                            <w:rPr>
                              <w:rFonts w:ascii="Arial Unicode MS" w:hAnsi="Arial Unicode MS"/>
                              <w:color w:val="231F20"/>
                              <w:sz w:val="24"/>
                            </w:rPr>
                            <w:t>—</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247.4pt;margin-top:690.6pt;height:15.8pt;width:43.85pt;mso-position-horizontal-relative:page;mso-position-vertical-relative:page;z-index:-251654144;mso-width-relative:page;mso-height-relative:page;" filled="f" stroked="f" coordsize="21600,21600" o:gfxdata="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Em1fjXbAAAADQEAAA8AAAAAAAAA&#10;AQAgAAAAIgAAAGRycy9kb3ducmV2LnhtbFBLAQIUABQAAAAIAIdO4kBSIlLEDgIAAAgEAAAOAAAA&#10;AAAAAAEAIAAAACoBAABkcnMvZTJvRG9jLnhtbFBLBQYAAAAABgAGAFkBAACqBQAAAAA=&#10;">
              <v:fill on="f" focussize="0,0"/>
              <v:stroke on="f"/>
              <v:imagedata o:title=""/>
              <o:lock v:ext="edit" aspectratio="f"/>
              <v:textbox inset="0mm,0mm,0mm,0mm">
                <w:txbxContent>
                  <w:p w14:paraId="26690114">
                    <w:pPr>
                      <w:spacing w:line="316" w:lineRule="exact"/>
                      <w:ind w:left="20"/>
                      <w:rPr>
                        <w:rFonts w:ascii="Arial Unicode MS" w:hAnsi="Arial Unicode MS"/>
                        <w:sz w:val="24"/>
                      </w:rPr>
                    </w:pPr>
                    <w:r>
                      <w:rPr>
                        <w:rFonts w:ascii="Arial Unicode MS" w:hAnsi="Arial Unicode MS"/>
                        <w:color w:val="231F20"/>
                        <w:sz w:val="24"/>
                      </w:rPr>
                      <w:t xml:space="preserve">— </w:t>
                    </w:r>
                    <w:r>
                      <w:fldChar w:fldCharType="begin"/>
                    </w:r>
                    <w:r>
                      <w:rPr>
                        <w:rFonts w:ascii="Arial Unicode MS" w:hAnsi="Arial Unicode MS"/>
                        <w:color w:val="231F20"/>
                        <w:sz w:val="24"/>
                      </w:rPr>
                      <w:instrText xml:space="preserve"> PAGE </w:instrText>
                    </w:r>
                    <w:r>
                      <w:fldChar w:fldCharType="separate"/>
                    </w:r>
                    <w:r>
                      <w:rPr>
                        <w:rFonts w:ascii="Arial Unicode MS" w:hAnsi="Arial Unicode MS"/>
                        <w:color w:val="231F20"/>
                        <w:sz w:val="24"/>
                      </w:rPr>
                      <w:t>14</w:t>
                    </w:r>
                    <w:r>
                      <w:fldChar w:fldCharType="end"/>
                    </w:r>
                    <w:r>
                      <w:rPr>
                        <w:rFonts w:ascii="Arial Unicode MS" w:hAnsi="Arial Unicode MS"/>
                        <w:color w:val="231F20"/>
                        <w:spacing w:val="-41"/>
                        <w:sz w:val="24"/>
                      </w:rPr>
                      <w:t xml:space="preserve"> </w:t>
                    </w:r>
                    <w:r>
                      <w:rPr>
                        <w:rFonts w:ascii="Arial Unicode MS" w:hAnsi="Arial Unicode MS"/>
                        <w:color w:val="231F20"/>
                        <w:sz w:val="24"/>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6786C3">
    <w:pPr>
      <w:pStyle w:val="9"/>
      <w:spacing w:line="14" w:lineRule="auto"/>
      <w:ind w:left="0" w:firstLine="420"/>
      <w:rPr>
        <w:sz w:val="20"/>
      </w:rPr>
    </w:pPr>
    <w:r>
      <w:rPr>
        <w:lang w:eastAsia="zh-CN" w:bidi="ar-SA"/>
      </w:rPr>
      <mc:AlternateContent>
        <mc:Choice Requires="wps">
          <w:drawing>
            <wp:anchor distT="0" distB="0" distL="114300" distR="114300" simplePos="0" relativeHeight="251661312" behindDoc="1" locked="0" layoutInCell="1" allowOverlap="1">
              <wp:simplePos x="0" y="0"/>
              <wp:positionH relativeFrom="page">
                <wp:posOffset>3141980</wp:posOffset>
              </wp:positionH>
              <wp:positionV relativeFrom="page">
                <wp:posOffset>8770620</wp:posOffset>
              </wp:positionV>
              <wp:extent cx="556895" cy="200660"/>
              <wp:effectExtent l="0" t="0" r="0" b="1270"/>
              <wp:wrapNone/>
              <wp:docPr id="960" name="文本框 960"/>
              <wp:cNvGraphicFramePr/>
              <a:graphic xmlns:a="http://schemas.openxmlformats.org/drawingml/2006/main">
                <a:graphicData uri="http://schemas.microsoft.com/office/word/2010/wordprocessingShape">
                  <wps:wsp>
                    <wps:cNvSpPr txBox="1">
                      <a:spLocks noChangeArrowheads="1"/>
                    </wps:cNvSpPr>
                    <wps:spPr bwMode="auto">
                      <a:xfrm>
                        <a:off x="0" y="0"/>
                        <a:ext cx="556895" cy="200660"/>
                      </a:xfrm>
                      <a:prstGeom prst="rect">
                        <a:avLst/>
                      </a:prstGeom>
                      <a:noFill/>
                      <a:ln>
                        <a:noFill/>
                      </a:ln>
                    </wps:spPr>
                    <wps:txbx>
                      <w:txbxContent>
                        <w:p w14:paraId="5C16980F">
                          <w:pPr>
                            <w:spacing w:line="316" w:lineRule="exact"/>
                            <w:ind w:left="20"/>
                            <w:rPr>
                              <w:rFonts w:ascii="Arial Unicode MS" w:hAnsi="Arial Unicode MS"/>
                              <w:sz w:val="24"/>
                            </w:rPr>
                          </w:pPr>
                          <w:r>
                            <w:rPr>
                              <w:rFonts w:ascii="Arial Unicode MS" w:hAnsi="Arial Unicode MS"/>
                              <w:color w:val="231F20"/>
                              <w:sz w:val="24"/>
                            </w:rPr>
                            <w:t xml:space="preserve">— </w:t>
                          </w:r>
                          <w:r>
                            <w:fldChar w:fldCharType="begin"/>
                          </w:r>
                          <w:r>
                            <w:rPr>
                              <w:rFonts w:ascii="Arial Unicode MS" w:hAnsi="Arial Unicode MS"/>
                              <w:color w:val="231F20"/>
                              <w:sz w:val="24"/>
                            </w:rPr>
                            <w:instrText xml:space="preserve"> PAGE </w:instrText>
                          </w:r>
                          <w:r>
                            <w:fldChar w:fldCharType="separate"/>
                          </w:r>
                          <w:r>
                            <w:rPr>
                              <w:rFonts w:ascii="Arial Unicode MS" w:hAnsi="Arial Unicode MS"/>
                              <w:color w:val="231F20"/>
                              <w:sz w:val="24"/>
                            </w:rPr>
                            <w:t>18</w:t>
                          </w:r>
                          <w:r>
                            <w:fldChar w:fldCharType="end"/>
                          </w:r>
                          <w:r>
                            <w:rPr>
                              <w:rFonts w:ascii="Arial Unicode MS" w:hAnsi="Arial Unicode MS"/>
                              <w:color w:val="231F20"/>
                              <w:spacing w:val="-41"/>
                              <w:sz w:val="24"/>
                            </w:rPr>
                            <w:t xml:space="preserve"> </w:t>
                          </w:r>
                          <w:r>
                            <w:rPr>
                              <w:rFonts w:ascii="Arial Unicode MS" w:hAnsi="Arial Unicode MS"/>
                              <w:color w:val="231F20"/>
                              <w:sz w:val="24"/>
                            </w:rPr>
                            <w:t>—</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247.4pt;margin-top:690.6pt;height:15.8pt;width:43.85pt;mso-position-horizontal-relative:page;mso-position-vertical-relative:page;z-index:-251655168;mso-width-relative:page;mso-height-relative:page;" filled="f" stroked="f" coordsize="21600,21600" o:gfxdata="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JtX412wAAAA0BAAAPAAAAAAAAAAEA&#10;IAAAACIAAABkcnMvZG93bnJldi54bWxQSwECFAAUAAAACACHTuJAkATl/AwCAAAIBAAADgAAAAAA&#10;AAABACAAAAAqAQAAZHJzL2Uyb0RvYy54bWxQSwUGAAAAAAYABgBZAQAAqAUAAAAA&#10;">
              <v:fill on="f" focussize="0,0"/>
              <v:stroke on="f"/>
              <v:imagedata o:title=""/>
              <o:lock v:ext="edit" aspectratio="f"/>
              <v:textbox inset="0mm,0mm,0mm,0mm">
                <w:txbxContent>
                  <w:p w14:paraId="5C16980F">
                    <w:pPr>
                      <w:spacing w:line="316" w:lineRule="exact"/>
                      <w:ind w:left="20"/>
                      <w:rPr>
                        <w:rFonts w:ascii="Arial Unicode MS" w:hAnsi="Arial Unicode MS"/>
                        <w:sz w:val="24"/>
                      </w:rPr>
                    </w:pPr>
                    <w:r>
                      <w:rPr>
                        <w:rFonts w:ascii="Arial Unicode MS" w:hAnsi="Arial Unicode MS"/>
                        <w:color w:val="231F20"/>
                        <w:sz w:val="24"/>
                      </w:rPr>
                      <w:t xml:space="preserve">— </w:t>
                    </w:r>
                    <w:r>
                      <w:fldChar w:fldCharType="begin"/>
                    </w:r>
                    <w:r>
                      <w:rPr>
                        <w:rFonts w:ascii="Arial Unicode MS" w:hAnsi="Arial Unicode MS"/>
                        <w:color w:val="231F20"/>
                        <w:sz w:val="24"/>
                      </w:rPr>
                      <w:instrText xml:space="preserve"> PAGE </w:instrText>
                    </w:r>
                    <w:r>
                      <w:fldChar w:fldCharType="separate"/>
                    </w:r>
                    <w:r>
                      <w:rPr>
                        <w:rFonts w:ascii="Arial Unicode MS" w:hAnsi="Arial Unicode MS"/>
                        <w:color w:val="231F20"/>
                        <w:sz w:val="24"/>
                      </w:rPr>
                      <w:t>18</w:t>
                    </w:r>
                    <w:r>
                      <w:fldChar w:fldCharType="end"/>
                    </w:r>
                    <w:r>
                      <w:rPr>
                        <w:rFonts w:ascii="Arial Unicode MS" w:hAnsi="Arial Unicode MS"/>
                        <w:color w:val="231F20"/>
                        <w:spacing w:val="-41"/>
                        <w:sz w:val="24"/>
                      </w:rPr>
                      <w:t xml:space="preserve"> </w:t>
                    </w:r>
                    <w:r>
                      <w:rPr>
                        <w:rFonts w:ascii="Arial Unicode MS" w:hAnsi="Arial Unicode MS"/>
                        <w:color w:val="231F20"/>
                        <w:sz w:val="24"/>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239340">
    <w:pPr>
      <w:pStyle w:val="9"/>
      <w:spacing w:line="14" w:lineRule="auto"/>
      <w:ind w:left="0" w:firstLine="420"/>
      <w:rPr>
        <w:sz w:val="20"/>
      </w:rPr>
    </w:pPr>
    <w:r>
      <w:rPr>
        <w:lang w:eastAsia="zh-CN" w:bidi="ar-SA"/>
      </w:rPr>
      <mc:AlternateContent>
        <mc:Choice Requires="wps">
          <w:drawing>
            <wp:anchor distT="0" distB="0" distL="114300" distR="114300" simplePos="0" relativeHeight="251659264" behindDoc="1" locked="0" layoutInCell="1" allowOverlap="1">
              <wp:simplePos x="0" y="0"/>
              <wp:positionH relativeFrom="page">
                <wp:posOffset>756285</wp:posOffset>
              </wp:positionH>
              <wp:positionV relativeFrom="page">
                <wp:posOffset>963295</wp:posOffset>
              </wp:positionV>
              <wp:extent cx="5330825" cy="0"/>
              <wp:effectExtent l="13335" t="10795" r="8890" b="8255"/>
              <wp:wrapNone/>
              <wp:docPr id="964" name="直接连接符 964"/>
              <wp:cNvGraphicFramePr/>
              <a:graphic xmlns:a="http://schemas.openxmlformats.org/drawingml/2006/main">
                <a:graphicData uri="http://schemas.microsoft.com/office/word/2010/wordprocessingShape">
                  <wps:wsp>
                    <wps:cNvCnPr>
                      <a:cxnSpLocks noChangeShapeType="1"/>
                    </wps:cNvCnPr>
                    <wps:spPr bwMode="auto">
                      <a:xfrm>
                        <a:off x="0" y="0"/>
                        <a:ext cx="5330825" cy="0"/>
                      </a:xfrm>
                      <a:prstGeom prst="line">
                        <a:avLst/>
                      </a:prstGeom>
                      <a:noFill/>
                      <a:ln w="6350">
                        <a:solidFill>
                          <a:srgbClr val="231F20"/>
                        </a:solidFill>
                        <a:prstDash val="solid"/>
                        <a:round/>
                      </a:ln>
                    </wps:spPr>
                    <wps:bodyPr/>
                  </wps:wsp>
                </a:graphicData>
              </a:graphic>
            </wp:anchor>
          </w:drawing>
        </mc:Choice>
        <mc:Fallback>
          <w:pict>
            <v:line id="_x0000_s1026" o:spid="_x0000_s1026" o:spt="20" style="position:absolute;left:0pt;margin-left:59.55pt;margin-top:75.85pt;height:0pt;width:419.75pt;mso-position-horizontal-relative:page;mso-position-vertical-relative:page;z-index:-251657216;mso-width-relative:page;mso-height-relative:page;" filled="f" stroked="t" coordsize="21600,21600" o:gfxdata="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LCe7CTXAAAACwEAAA8AAAAAAAAAAQAgAAAAIgAAAGRycy9kb3ducmV2LnhtbFBLAQIU&#10;ABQAAAAIAIdO4kCpWhyr9AEAAMcDAAAOAAAAAAAAAAEAIAAAACYBAABkcnMvZTJvRG9jLnhtbFBL&#10;BQYAAAAABgAGAFkBAACMBQAAAAA=&#10;">
              <v:fill on="f" focussize="0,0"/>
              <v:stroke weight="0.5pt" color="#231F20" joinstyle="round"/>
              <v:imagedata o:title=""/>
              <o:lock v:ext="edit" aspectratio="f"/>
            </v:line>
          </w:pict>
        </mc:Fallback>
      </mc:AlternateContent>
    </w:r>
    <w:r>
      <w:rPr>
        <w:lang w:eastAsia="zh-CN" w:bidi="ar-SA"/>
      </w:rPr>
      <mc:AlternateContent>
        <mc:Choice Requires="wps">
          <w:drawing>
            <wp:anchor distT="0" distB="0" distL="114300" distR="114300" simplePos="0" relativeHeight="251660288" behindDoc="1" locked="0" layoutInCell="1" allowOverlap="1">
              <wp:simplePos x="0" y="0"/>
              <wp:positionH relativeFrom="page">
                <wp:posOffset>743585</wp:posOffset>
              </wp:positionH>
              <wp:positionV relativeFrom="page">
                <wp:posOffset>742950</wp:posOffset>
              </wp:positionV>
              <wp:extent cx="1397000" cy="191135"/>
              <wp:effectExtent l="635" t="0" r="2540" b="0"/>
              <wp:wrapNone/>
              <wp:docPr id="963" name="文本框 963"/>
              <wp:cNvGraphicFramePr/>
              <a:graphic xmlns:a="http://schemas.openxmlformats.org/drawingml/2006/main">
                <a:graphicData uri="http://schemas.microsoft.com/office/word/2010/wordprocessingShape">
                  <wps:wsp>
                    <wps:cNvSpPr txBox="1">
                      <a:spLocks noChangeArrowheads="1"/>
                    </wps:cNvSpPr>
                    <wps:spPr bwMode="auto">
                      <a:xfrm>
                        <a:off x="0" y="0"/>
                        <a:ext cx="1397000" cy="191135"/>
                      </a:xfrm>
                      <a:prstGeom prst="rect">
                        <a:avLst/>
                      </a:prstGeom>
                      <a:noFill/>
                      <a:ln>
                        <a:noFill/>
                      </a:ln>
                    </wps:spPr>
                    <wps:txbx>
                      <w:txbxContent>
                        <w:p w14:paraId="1DC70945">
                          <w:pPr>
                            <w:spacing w:line="301" w:lineRule="exact"/>
                            <w:ind w:left="20"/>
                            <w:rPr>
                              <w:rFonts w:ascii="PMingLiU" w:eastAsia="PMingLiU"/>
                              <w:sz w:val="24"/>
                            </w:rPr>
                          </w:pPr>
                          <w:r>
                            <w:rPr>
                              <w:rFonts w:hint="eastAsia" w:ascii="PMingLiU" w:eastAsia="PMingLiU"/>
                              <w:color w:val="231F20"/>
                              <w:sz w:val="24"/>
                            </w:rPr>
                            <w:t>吉林省河湖长制条例</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58.55pt;margin-top:58.5pt;height:15.05pt;width:110pt;mso-position-horizontal-relative:page;mso-position-vertical-relative:page;z-index:-251656192;mso-width-relative:page;mso-height-relative:page;" filled="f" stroked="f" coordsize="21600,21600" o:gfxdata="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Hl7B91QAAAAsBAAAPAAAAAAAAAAEAIAAA&#10;ACIAAABkcnMvZG93bnJldi54bWxQSwECFAAUAAAACACHTuJA1Rfq7w8CAAAJBAAADgAAAAAAAAAB&#10;ACAAAAAkAQAAZHJzL2Uyb0RvYy54bWxQSwUGAAAAAAYABgBZAQAApQUAAAAA&#10;">
              <v:fill on="f" focussize="0,0"/>
              <v:stroke on="f"/>
              <v:imagedata o:title=""/>
              <o:lock v:ext="edit" aspectratio="f"/>
              <v:textbox inset="0mm,0mm,0mm,0mm">
                <w:txbxContent>
                  <w:p w14:paraId="1DC70945">
                    <w:pPr>
                      <w:spacing w:line="301" w:lineRule="exact"/>
                      <w:ind w:left="20"/>
                      <w:rPr>
                        <w:rFonts w:ascii="PMingLiU" w:eastAsia="PMingLiU"/>
                        <w:sz w:val="24"/>
                      </w:rPr>
                    </w:pPr>
                    <w:r>
                      <w:rPr>
                        <w:rFonts w:hint="eastAsia" w:ascii="PMingLiU" w:eastAsia="PMingLiU"/>
                        <w:color w:val="231F20"/>
                        <w:sz w:val="24"/>
                      </w:rPr>
                      <w:t>吉林省河湖长制条例</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U2NWMwMTY4NWQzNTE4MzQ4ZDRjNTAxMjYyMTFiMDMifQ=="/>
  </w:docVars>
  <w:rsids>
    <w:rsidRoot w:val="006B0A6E"/>
    <w:rsid w:val="000914D5"/>
    <w:rsid w:val="000A3C98"/>
    <w:rsid w:val="000B71D0"/>
    <w:rsid w:val="000D0D61"/>
    <w:rsid w:val="001612F1"/>
    <w:rsid w:val="00187C0E"/>
    <w:rsid w:val="001B7B6D"/>
    <w:rsid w:val="001E53CD"/>
    <w:rsid w:val="00237F8D"/>
    <w:rsid w:val="0026737C"/>
    <w:rsid w:val="0028278F"/>
    <w:rsid w:val="002C60AD"/>
    <w:rsid w:val="002D7E9E"/>
    <w:rsid w:val="003868D4"/>
    <w:rsid w:val="0039043B"/>
    <w:rsid w:val="0041551A"/>
    <w:rsid w:val="00473187"/>
    <w:rsid w:val="004B2056"/>
    <w:rsid w:val="004B4646"/>
    <w:rsid w:val="004D61EC"/>
    <w:rsid w:val="004D6724"/>
    <w:rsid w:val="00504787"/>
    <w:rsid w:val="005370C5"/>
    <w:rsid w:val="005B7DF2"/>
    <w:rsid w:val="006030A5"/>
    <w:rsid w:val="00671880"/>
    <w:rsid w:val="006A4A29"/>
    <w:rsid w:val="006B0A6E"/>
    <w:rsid w:val="007451EB"/>
    <w:rsid w:val="007461AA"/>
    <w:rsid w:val="00751BBA"/>
    <w:rsid w:val="00774FBC"/>
    <w:rsid w:val="00776CCD"/>
    <w:rsid w:val="00787C5C"/>
    <w:rsid w:val="007D6AEA"/>
    <w:rsid w:val="00803CE7"/>
    <w:rsid w:val="0086765A"/>
    <w:rsid w:val="00876987"/>
    <w:rsid w:val="00891A41"/>
    <w:rsid w:val="008A060A"/>
    <w:rsid w:val="008F672F"/>
    <w:rsid w:val="0098339E"/>
    <w:rsid w:val="009937F9"/>
    <w:rsid w:val="00A170E1"/>
    <w:rsid w:val="00A34FEC"/>
    <w:rsid w:val="00A42E0B"/>
    <w:rsid w:val="00A47BBE"/>
    <w:rsid w:val="00A64A75"/>
    <w:rsid w:val="00B86845"/>
    <w:rsid w:val="00BC1791"/>
    <w:rsid w:val="00C02C0E"/>
    <w:rsid w:val="00C30B67"/>
    <w:rsid w:val="00C45FB1"/>
    <w:rsid w:val="00C810E8"/>
    <w:rsid w:val="00D1645E"/>
    <w:rsid w:val="00D706F2"/>
    <w:rsid w:val="00DA031B"/>
    <w:rsid w:val="00E04AF0"/>
    <w:rsid w:val="00E13A62"/>
    <w:rsid w:val="00EF0F3A"/>
    <w:rsid w:val="00F05EA9"/>
    <w:rsid w:val="00F34DDA"/>
    <w:rsid w:val="00F535C5"/>
    <w:rsid w:val="00F6711F"/>
    <w:rsid w:val="0F250A8F"/>
    <w:rsid w:val="16E80C72"/>
    <w:rsid w:val="17EA1C79"/>
    <w:rsid w:val="192348E2"/>
    <w:rsid w:val="3ADB6063"/>
    <w:rsid w:val="5C550F5B"/>
    <w:rsid w:val="6B4E22A4"/>
    <w:rsid w:val="7A765C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1" w:semiHidden="0" w:name="heading 5"/>
    <w:lsdException w:qFormat="1" w:unhideWhenUsed="0" w:uiPriority="1" w:semiHidden="0" w:name="heading 6"/>
    <w:lsdException w:qFormat="1" w:uiPriority="9" w:semiHidden="0"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Times New Roman" w:hAnsi="Times New Roman" w:eastAsia="Times New Roman" w:cs="Times New Roman"/>
      <w:sz w:val="22"/>
      <w:szCs w:val="22"/>
      <w:lang w:val="en-US" w:eastAsia="en-US" w:bidi="en-US"/>
    </w:rPr>
  </w:style>
  <w:style w:type="paragraph" w:styleId="2">
    <w:name w:val="heading 1"/>
    <w:basedOn w:val="1"/>
    <w:next w:val="1"/>
    <w:link w:val="17"/>
    <w:qFormat/>
    <w:uiPriority w:val="1"/>
    <w:pPr>
      <w:spacing w:before="61"/>
      <w:ind w:left="211" w:right="229"/>
      <w:jc w:val="center"/>
      <w:outlineLvl w:val="0"/>
    </w:pPr>
    <w:rPr>
      <w:rFonts w:ascii="PMingLiU" w:hAnsi="PMingLiU" w:eastAsia="PMingLiU" w:cs="PMingLiU"/>
      <w:sz w:val="40"/>
      <w:szCs w:val="40"/>
    </w:rPr>
  </w:style>
  <w:style w:type="paragraph" w:styleId="3">
    <w:name w:val="heading 2"/>
    <w:basedOn w:val="1"/>
    <w:next w:val="1"/>
    <w:link w:val="20"/>
    <w:qFormat/>
    <w:uiPriority w:val="1"/>
    <w:pPr>
      <w:ind w:left="210" w:right="229"/>
      <w:jc w:val="center"/>
      <w:outlineLvl w:val="1"/>
    </w:pPr>
    <w:rPr>
      <w:b/>
      <w:bCs/>
      <w:sz w:val="24"/>
      <w:szCs w:val="24"/>
    </w:rPr>
  </w:style>
  <w:style w:type="paragraph" w:styleId="4">
    <w:name w:val="heading 3"/>
    <w:basedOn w:val="1"/>
    <w:next w:val="1"/>
    <w:link w:val="21"/>
    <w:qFormat/>
    <w:uiPriority w:val="1"/>
    <w:pPr>
      <w:ind w:left="225"/>
      <w:outlineLvl w:val="2"/>
    </w:pPr>
    <w:rPr>
      <w:rFonts w:ascii="PMingLiU" w:hAnsi="PMingLiU" w:eastAsia="PMingLiU" w:cs="PMingLiU"/>
      <w:sz w:val="24"/>
      <w:szCs w:val="24"/>
    </w:rPr>
  </w:style>
  <w:style w:type="paragraph" w:styleId="5">
    <w:name w:val="heading 4"/>
    <w:basedOn w:val="1"/>
    <w:next w:val="1"/>
    <w:link w:val="22"/>
    <w:qFormat/>
    <w:uiPriority w:val="1"/>
    <w:pPr>
      <w:ind w:left="882" w:hanging="266"/>
      <w:jc w:val="both"/>
      <w:outlineLvl w:val="3"/>
    </w:pPr>
    <w:rPr>
      <w:b/>
      <w:bCs/>
      <w:sz w:val="21"/>
      <w:szCs w:val="21"/>
    </w:rPr>
  </w:style>
  <w:style w:type="paragraph" w:styleId="6">
    <w:name w:val="heading 5"/>
    <w:basedOn w:val="1"/>
    <w:next w:val="1"/>
    <w:link w:val="30"/>
    <w:unhideWhenUsed/>
    <w:qFormat/>
    <w:uiPriority w:val="1"/>
    <w:pPr>
      <w:keepNext/>
      <w:keepLines/>
      <w:spacing w:before="280" w:after="290" w:line="376" w:lineRule="auto"/>
      <w:outlineLvl w:val="4"/>
    </w:pPr>
    <w:rPr>
      <w:b/>
      <w:bCs/>
      <w:sz w:val="28"/>
      <w:szCs w:val="28"/>
    </w:rPr>
  </w:style>
  <w:style w:type="paragraph" w:styleId="7">
    <w:name w:val="heading 6"/>
    <w:basedOn w:val="1"/>
    <w:next w:val="1"/>
    <w:link w:val="32"/>
    <w:qFormat/>
    <w:uiPriority w:val="1"/>
    <w:pPr>
      <w:ind w:left="225" w:firstLine="481"/>
      <w:jc w:val="both"/>
      <w:outlineLvl w:val="5"/>
    </w:pPr>
    <w:rPr>
      <w:b/>
      <w:bCs/>
      <w:sz w:val="21"/>
      <w:szCs w:val="21"/>
    </w:rPr>
  </w:style>
  <w:style w:type="paragraph" w:styleId="8">
    <w:name w:val="heading 7"/>
    <w:basedOn w:val="1"/>
    <w:next w:val="1"/>
    <w:link w:val="36"/>
    <w:unhideWhenUsed/>
    <w:qFormat/>
    <w:uiPriority w:val="9"/>
    <w:pPr>
      <w:keepNext/>
      <w:keepLines/>
      <w:spacing w:before="240" w:after="64" w:line="320" w:lineRule="auto"/>
      <w:outlineLvl w:val="6"/>
    </w:pPr>
    <w:rPr>
      <w:b/>
      <w:bCs/>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9">
    <w:name w:val="Body Text"/>
    <w:basedOn w:val="1"/>
    <w:link w:val="24"/>
    <w:qFormat/>
    <w:uiPriority w:val="1"/>
    <w:pPr>
      <w:spacing w:line="360" w:lineRule="auto"/>
      <w:ind w:left="227" w:firstLine="200" w:firstLineChars="200"/>
    </w:pPr>
    <w:rPr>
      <w:sz w:val="21"/>
      <w:szCs w:val="21"/>
    </w:rPr>
  </w:style>
  <w:style w:type="paragraph" w:styleId="10">
    <w:name w:val="footer"/>
    <w:basedOn w:val="1"/>
    <w:link w:val="29"/>
    <w:unhideWhenUsed/>
    <w:qFormat/>
    <w:uiPriority w:val="99"/>
    <w:pPr>
      <w:tabs>
        <w:tab w:val="center" w:pos="4153"/>
        <w:tab w:val="right" w:pos="8306"/>
      </w:tabs>
      <w:snapToGrid w:val="0"/>
    </w:pPr>
    <w:rPr>
      <w:sz w:val="18"/>
      <w:szCs w:val="18"/>
    </w:rPr>
  </w:style>
  <w:style w:type="paragraph" w:styleId="11">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Subtitle"/>
    <w:basedOn w:val="1"/>
    <w:next w:val="1"/>
    <w:link w:val="35"/>
    <w:qFormat/>
    <w:uiPriority w:val="11"/>
    <w:pPr>
      <w:spacing w:before="240" w:after="60" w:line="312" w:lineRule="auto"/>
      <w:jc w:val="center"/>
      <w:outlineLvl w:val="1"/>
    </w:pPr>
    <w:rPr>
      <w:rFonts w:asciiTheme="minorHAnsi" w:hAnsiTheme="minorHAnsi" w:eastAsiaTheme="minorEastAsia" w:cstheme="minorBidi"/>
      <w:b/>
      <w:bCs/>
      <w:kern w:val="28"/>
      <w:sz w:val="32"/>
      <w:szCs w:val="32"/>
    </w:rPr>
  </w:style>
  <w:style w:type="paragraph" w:styleId="13">
    <w:name w:val="Title"/>
    <w:basedOn w:val="1"/>
    <w:link w:val="25"/>
    <w:qFormat/>
    <w:uiPriority w:val="1"/>
    <w:pPr>
      <w:spacing w:before="161"/>
      <w:ind w:left="211" w:right="229"/>
      <w:jc w:val="center"/>
    </w:pPr>
    <w:rPr>
      <w:rFonts w:ascii="PMingLiU" w:hAnsi="PMingLiU" w:eastAsia="PMingLiU" w:cs="PMingLiU"/>
      <w:sz w:val="60"/>
      <w:szCs w:val="60"/>
    </w:rPr>
  </w:style>
  <w:style w:type="character" w:styleId="16">
    <w:name w:val="Strong"/>
    <w:basedOn w:val="15"/>
    <w:qFormat/>
    <w:uiPriority w:val="22"/>
    <w:rPr>
      <w:b/>
      <w:bCs/>
    </w:rPr>
  </w:style>
  <w:style w:type="character" w:customStyle="1" w:styleId="17">
    <w:name w:val="标题 1 字符"/>
    <w:basedOn w:val="15"/>
    <w:link w:val="2"/>
    <w:qFormat/>
    <w:uiPriority w:val="1"/>
    <w:rPr>
      <w:rFonts w:ascii="PMingLiU" w:hAnsi="PMingLiU" w:eastAsia="PMingLiU" w:cs="PMingLiU"/>
      <w:kern w:val="0"/>
      <w:sz w:val="40"/>
      <w:szCs w:val="40"/>
      <w:lang w:eastAsia="en-US" w:bidi="en-US"/>
    </w:rPr>
  </w:style>
  <w:style w:type="paragraph" w:customStyle="1" w:styleId="18">
    <w:name w:val="英文正文"/>
    <w:link w:val="19"/>
    <w:qFormat/>
    <w:uiPriority w:val="0"/>
    <w:pPr>
      <w:spacing w:line="360" w:lineRule="auto"/>
    </w:pPr>
    <w:rPr>
      <w:rFonts w:eastAsia="Times New Roman" w:asciiTheme="minorHAnsi" w:hAnsiTheme="minorHAnsi" w:cstheme="minorBidi"/>
      <w:kern w:val="2"/>
      <w:sz w:val="24"/>
      <w:szCs w:val="22"/>
      <w:lang w:val="en-US" w:eastAsia="zh-CN" w:bidi="ar-SA"/>
    </w:rPr>
  </w:style>
  <w:style w:type="character" w:customStyle="1" w:styleId="19">
    <w:name w:val="英文正文 字符"/>
    <w:basedOn w:val="15"/>
    <w:link w:val="18"/>
    <w:qFormat/>
    <w:uiPriority w:val="0"/>
    <w:rPr>
      <w:rFonts w:eastAsia="Times New Roman"/>
      <w:sz w:val="24"/>
    </w:rPr>
  </w:style>
  <w:style w:type="character" w:customStyle="1" w:styleId="20">
    <w:name w:val="标题 2 字符"/>
    <w:basedOn w:val="15"/>
    <w:link w:val="3"/>
    <w:qFormat/>
    <w:uiPriority w:val="1"/>
    <w:rPr>
      <w:rFonts w:ascii="Times New Roman" w:hAnsi="Times New Roman" w:eastAsia="Times New Roman" w:cs="Times New Roman"/>
      <w:b/>
      <w:bCs/>
      <w:kern w:val="0"/>
      <w:sz w:val="24"/>
      <w:szCs w:val="24"/>
      <w:lang w:eastAsia="en-US" w:bidi="en-US"/>
    </w:rPr>
  </w:style>
  <w:style w:type="character" w:customStyle="1" w:styleId="21">
    <w:name w:val="标题 3 字符"/>
    <w:basedOn w:val="15"/>
    <w:link w:val="4"/>
    <w:qFormat/>
    <w:uiPriority w:val="1"/>
    <w:rPr>
      <w:rFonts w:ascii="PMingLiU" w:hAnsi="PMingLiU" w:eastAsia="PMingLiU" w:cs="PMingLiU"/>
      <w:kern w:val="0"/>
      <w:sz w:val="24"/>
      <w:szCs w:val="24"/>
      <w:lang w:eastAsia="en-US" w:bidi="en-US"/>
    </w:rPr>
  </w:style>
  <w:style w:type="character" w:customStyle="1" w:styleId="22">
    <w:name w:val="标题 4 字符"/>
    <w:basedOn w:val="15"/>
    <w:link w:val="5"/>
    <w:qFormat/>
    <w:uiPriority w:val="1"/>
    <w:rPr>
      <w:rFonts w:ascii="Times New Roman" w:hAnsi="Times New Roman" w:eastAsia="Times New Roman" w:cs="Times New Roman"/>
      <w:b/>
      <w:bCs/>
      <w:kern w:val="0"/>
      <w:szCs w:val="21"/>
      <w:lang w:eastAsia="en-US" w:bidi="en-US"/>
    </w:rPr>
  </w:style>
  <w:style w:type="table" w:customStyle="1" w:styleId="23">
    <w:name w:val="Table Normal"/>
    <w:semiHidden/>
    <w:unhideWhenUsed/>
    <w:qFormat/>
    <w:uiPriority w:val="2"/>
    <w:pPr>
      <w:widowControl w:val="0"/>
      <w:autoSpaceDE w:val="0"/>
      <w:autoSpaceDN w:val="0"/>
    </w:pPr>
    <w:rPr>
      <w:sz w:val="22"/>
      <w:lang w:eastAsia="en-US"/>
    </w:rPr>
    <w:tblPr>
      <w:tblCellMar>
        <w:top w:w="0" w:type="dxa"/>
        <w:left w:w="0" w:type="dxa"/>
        <w:bottom w:w="0" w:type="dxa"/>
        <w:right w:w="0" w:type="dxa"/>
      </w:tblCellMar>
    </w:tblPr>
  </w:style>
  <w:style w:type="character" w:customStyle="1" w:styleId="24">
    <w:name w:val="正文文本 字符"/>
    <w:basedOn w:val="15"/>
    <w:link w:val="9"/>
    <w:qFormat/>
    <w:uiPriority w:val="1"/>
    <w:rPr>
      <w:rFonts w:ascii="Times New Roman" w:hAnsi="Times New Roman" w:eastAsia="Times New Roman" w:cs="Times New Roman"/>
      <w:kern w:val="0"/>
      <w:szCs w:val="21"/>
      <w:lang w:eastAsia="en-US" w:bidi="en-US"/>
    </w:rPr>
  </w:style>
  <w:style w:type="character" w:customStyle="1" w:styleId="25">
    <w:name w:val="标题 字符"/>
    <w:basedOn w:val="15"/>
    <w:link w:val="13"/>
    <w:uiPriority w:val="1"/>
    <w:rPr>
      <w:rFonts w:ascii="PMingLiU" w:hAnsi="PMingLiU" w:eastAsia="PMingLiU" w:cs="PMingLiU"/>
      <w:kern w:val="0"/>
      <w:sz w:val="60"/>
      <w:szCs w:val="60"/>
      <w:lang w:eastAsia="en-US" w:bidi="en-US"/>
    </w:rPr>
  </w:style>
  <w:style w:type="paragraph" w:styleId="26">
    <w:name w:val="List Paragraph"/>
    <w:basedOn w:val="1"/>
    <w:qFormat/>
    <w:uiPriority w:val="1"/>
    <w:pPr>
      <w:ind w:left="225" w:firstLine="481"/>
      <w:jc w:val="both"/>
    </w:pPr>
  </w:style>
  <w:style w:type="paragraph" w:customStyle="1" w:styleId="27">
    <w:name w:val="Table Paragraph"/>
    <w:basedOn w:val="1"/>
    <w:qFormat/>
    <w:uiPriority w:val="1"/>
  </w:style>
  <w:style w:type="character" w:customStyle="1" w:styleId="28">
    <w:name w:val="页眉 字符"/>
    <w:basedOn w:val="15"/>
    <w:link w:val="11"/>
    <w:qFormat/>
    <w:uiPriority w:val="99"/>
    <w:rPr>
      <w:rFonts w:ascii="Times New Roman" w:hAnsi="Times New Roman" w:eastAsia="Times New Roman" w:cs="Times New Roman"/>
      <w:kern w:val="0"/>
      <w:sz w:val="18"/>
      <w:szCs w:val="18"/>
      <w:lang w:eastAsia="en-US" w:bidi="en-US"/>
    </w:rPr>
  </w:style>
  <w:style w:type="character" w:customStyle="1" w:styleId="29">
    <w:name w:val="页脚 字符"/>
    <w:basedOn w:val="15"/>
    <w:link w:val="10"/>
    <w:qFormat/>
    <w:uiPriority w:val="99"/>
    <w:rPr>
      <w:rFonts w:ascii="Times New Roman" w:hAnsi="Times New Roman" w:eastAsia="Times New Roman" w:cs="Times New Roman"/>
      <w:kern w:val="0"/>
      <w:sz w:val="18"/>
      <w:szCs w:val="18"/>
      <w:lang w:eastAsia="en-US" w:bidi="en-US"/>
    </w:rPr>
  </w:style>
  <w:style w:type="character" w:customStyle="1" w:styleId="30">
    <w:name w:val="标题 5 字符"/>
    <w:basedOn w:val="15"/>
    <w:link w:val="6"/>
    <w:semiHidden/>
    <w:uiPriority w:val="9"/>
    <w:rPr>
      <w:rFonts w:ascii="Times New Roman" w:hAnsi="Times New Roman" w:eastAsia="Times New Roman" w:cs="Times New Roman"/>
      <w:b/>
      <w:bCs/>
      <w:kern w:val="0"/>
      <w:sz w:val="28"/>
      <w:szCs w:val="28"/>
      <w:lang w:eastAsia="en-US" w:bidi="en-US"/>
    </w:rPr>
  </w:style>
  <w:style w:type="paragraph" w:styleId="31">
    <w:name w:val="No Spacing"/>
    <w:qFormat/>
    <w:uiPriority w:val="1"/>
    <w:pPr>
      <w:widowControl w:val="0"/>
      <w:autoSpaceDE w:val="0"/>
      <w:autoSpaceDN w:val="0"/>
    </w:pPr>
    <w:rPr>
      <w:rFonts w:ascii="Times New Roman" w:hAnsi="Times New Roman" w:eastAsia="Times New Roman" w:cs="Times New Roman"/>
      <w:sz w:val="22"/>
      <w:szCs w:val="22"/>
      <w:lang w:val="en-US" w:eastAsia="en-US" w:bidi="en-US"/>
    </w:rPr>
  </w:style>
  <w:style w:type="character" w:customStyle="1" w:styleId="32">
    <w:name w:val="标题 6 字符"/>
    <w:basedOn w:val="15"/>
    <w:link w:val="7"/>
    <w:qFormat/>
    <w:uiPriority w:val="1"/>
    <w:rPr>
      <w:rFonts w:ascii="Times New Roman" w:hAnsi="Times New Roman" w:eastAsia="Times New Roman" w:cs="Times New Roman"/>
      <w:b/>
      <w:bCs/>
      <w:kern w:val="0"/>
      <w:szCs w:val="21"/>
      <w:lang w:eastAsia="en-US" w:bidi="en-US"/>
    </w:rPr>
  </w:style>
  <w:style w:type="character" w:customStyle="1" w:styleId="33">
    <w:name w:val="明显强调1"/>
    <w:basedOn w:val="15"/>
    <w:qFormat/>
    <w:uiPriority w:val="21"/>
    <w:rPr>
      <w:i/>
      <w:iCs/>
      <w:color w:val="5B9BD5" w:themeColor="accent1"/>
      <w14:textFill>
        <w14:solidFill>
          <w14:schemeClr w14:val="accent1"/>
        </w14:solidFill>
      </w14:textFill>
    </w:rPr>
  </w:style>
  <w:style w:type="character" w:customStyle="1" w:styleId="34">
    <w:name w:val="不明显强调1"/>
    <w:basedOn w:val="15"/>
    <w:qFormat/>
    <w:uiPriority w:val="19"/>
    <w:rPr>
      <w:i/>
      <w:iCs/>
      <w:color w:val="404040" w:themeColor="text1" w:themeTint="BF"/>
      <w14:textFill>
        <w14:solidFill>
          <w14:schemeClr w14:val="tx1">
            <w14:lumMod w14:val="75000"/>
            <w14:lumOff w14:val="25000"/>
          </w14:schemeClr>
        </w14:solidFill>
      </w14:textFill>
    </w:rPr>
  </w:style>
  <w:style w:type="character" w:customStyle="1" w:styleId="35">
    <w:name w:val="副标题 字符"/>
    <w:basedOn w:val="15"/>
    <w:link w:val="12"/>
    <w:qFormat/>
    <w:uiPriority w:val="11"/>
    <w:rPr>
      <w:b/>
      <w:bCs/>
      <w:kern w:val="28"/>
      <w:sz w:val="32"/>
      <w:szCs w:val="32"/>
      <w:lang w:eastAsia="en-US" w:bidi="en-US"/>
    </w:rPr>
  </w:style>
  <w:style w:type="character" w:customStyle="1" w:styleId="36">
    <w:name w:val="标题 7 字符"/>
    <w:basedOn w:val="15"/>
    <w:link w:val="8"/>
    <w:qFormat/>
    <w:uiPriority w:val="9"/>
    <w:rPr>
      <w:rFonts w:ascii="Times New Roman" w:hAnsi="Times New Roman" w:eastAsia="Times New Roman" w:cs="Times New Roman"/>
      <w:b/>
      <w:bCs/>
      <w:kern w:val="0"/>
      <w:sz w:val="24"/>
      <w:szCs w:val="24"/>
      <w:lang w:eastAsia="en-US" w:bidi="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3870</Words>
  <Characters>21797</Characters>
  <Lines>182</Lines>
  <Paragraphs>51</Paragraphs>
  <TotalTime>81</TotalTime>
  <ScaleCrop>false</ScaleCrop>
  <LinksUpToDate>false</LinksUpToDate>
  <CharactersWithSpaces>25566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2023-02-26T01:20:00Z</dcterms:created>
  <dc:creator>admin</dc:creator>
  <cp:lastModifiedBy>树袋熊</cp:lastModifiedBy>
  <dcterms:modified xsi:type="dcterms:W3CDTF">2025-09-03T06:24:02Z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ADC3F96B40B84756839C9956453C51CA_13</vt:lpwstr>
  </property>
</Properties>
</file>